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9AB" w:rsidRPr="004179AB" w:rsidRDefault="004179AB" w:rsidP="004179AB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 w:rsidRPr="004179AB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Главное управление МЧС России по Иркутской области переведено на усиленный режим работы в период новогодних праздников</w:t>
      </w:r>
    </w:p>
    <w:p w:rsidR="004179AB" w:rsidRPr="004179AB" w:rsidRDefault="004179AB" w:rsidP="004179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AB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С 30 декабря по 9 января подразделения Главного управления МЧС России по Иркутской области переведены на усиленный режим работы. Личный состав готов к возможным действиям по ликвидации последствий чрезвычайных ситуаций. Всего к реагированию на происшествия в Иркутской области в постоянной готовности находятся силы и средства МЧС России, пожарно-спасательной службы Иркутской области и аварийно-спасательных формирований муниципальных образований: более тысячи человек личного состава, более 550 единиц техники, а также воздушное судно – вертолёт Ми-8 МЧС России. В боевую готовность приведены добровольные пожарные формирования населенных пунктов. Все меры направлены на обеспечение бесперебойного функционирования всех систем жизнеобеспечения, предупреждения пожаров и гибели людей.</w:t>
      </w:r>
      <w:r w:rsidRPr="004179AB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4179AB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4179AB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В Иркутской области действует особый противопожарный режим. Постановлением введены ограничительные меры по использованию пиротехнических изделий. В том числе установлен запрет на применение пиротехники вне специально определенных органами местного самоуправления муниципальных образований Иркутской области мест (площадок). Нарушения требований пожарной безопасности, совершенные в условиях особого противопожарного режима, 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рублей; на юридических лиц - от двухсот тысяч до четырехсот тысяч рублей.</w:t>
      </w:r>
      <w:r w:rsidRPr="004179AB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4179AB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4179AB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О нарушении требований особого противопожарного режима необходимо сообщить на телефон доверия: 8(3952) 40-99-99.</w:t>
      </w:r>
      <w:r w:rsidRPr="004179AB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4179AB">
        <w:rPr>
          <w:rFonts w:ascii="Arial" w:eastAsia="Times New Roman" w:hAnsi="Arial" w:cs="Arial"/>
          <w:color w:val="737373"/>
          <w:sz w:val="21"/>
          <w:szCs w:val="21"/>
          <w:lang w:eastAsia="ru-RU"/>
        </w:rPr>
        <w:br/>
      </w:r>
      <w:r w:rsidRPr="004179AB">
        <w:rPr>
          <w:rFonts w:ascii="Arial" w:eastAsia="Times New Roman" w:hAnsi="Arial" w:cs="Arial"/>
          <w:color w:val="737373"/>
          <w:sz w:val="21"/>
          <w:szCs w:val="21"/>
          <w:shd w:val="clear" w:color="auto" w:fill="FFFFFF"/>
          <w:lang w:eastAsia="ru-RU"/>
        </w:rPr>
        <w:t>Номер пожарно-спасательной службы МЧС России 101.</w:t>
      </w:r>
    </w:p>
    <w:p w:rsidR="007E72C5" w:rsidRDefault="004179AB">
      <w:r>
        <w:rPr>
          <w:noProof/>
          <w:lang w:eastAsia="ru-RU"/>
        </w:rPr>
        <w:drawing>
          <wp:inline distT="0" distB="0" distL="0" distR="0">
            <wp:extent cx="6645910" cy="4095282"/>
            <wp:effectExtent l="0" t="0" r="2540" b="635"/>
            <wp:docPr id="1" name="Рисунок 1" descr="http://178.210.73.130/upload/iblock/c46/5jg2r7ivwqdxnggehghodt12pykgcsbq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78.210.73.130/upload/iblock/c46/5jg2r7ivwqdxnggehghodt12pykgcsbq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09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72C5" w:rsidSect="00E820F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9FF"/>
    <w:rsid w:val="004179AB"/>
    <w:rsid w:val="007E72C5"/>
    <w:rsid w:val="00B679FF"/>
    <w:rsid w:val="00E8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EAB294-E09D-46BF-921F-2D9B38D6C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179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179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5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3</cp:revision>
  <dcterms:created xsi:type="dcterms:W3CDTF">2022-12-30T04:02:00Z</dcterms:created>
  <dcterms:modified xsi:type="dcterms:W3CDTF">2022-12-30T04:03:00Z</dcterms:modified>
</cp:coreProperties>
</file>