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1CCA" w:rsidRDefault="00FB1CCA" w:rsidP="00FB1CCA">
      <w:pPr>
        <w:jc w:val="center"/>
        <w:rPr>
          <w:b/>
          <w:bCs/>
          <w:sz w:val="32"/>
          <w:szCs w:val="32"/>
        </w:rPr>
      </w:pPr>
      <w:bookmarkStart w:id="0" w:name="_GoBack"/>
      <w:bookmarkEnd w:id="0"/>
      <w:r>
        <w:rPr>
          <w:b/>
          <w:bCs/>
          <w:sz w:val="32"/>
          <w:szCs w:val="32"/>
        </w:rPr>
        <w:t>РОССИЙСКАЯ ФЕДЕРАЦИЯ</w:t>
      </w:r>
    </w:p>
    <w:p w:rsidR="00FB1CCA" w:rsidRDefault="00FB1CCA" w:rsidP="00FB1CCA">
      <w:pPr>
        <w:pStyle w:val="6"/>
        <w:spacing w:before="0" w:after="0"/>
        <w:jc w:val="center"/>
        <w:rPr>
          <w:sz w:val="32"/>
          <w:szCs w:val="32"/>
        </w:rPr>
      </w:pPr>
      <w:r>
        <w:rPr>
          <w:sz w:val="32"/>
          <w:szCs w:val="32"/>
        </w:rPr>
        <w:t>ИРКУТСКАЯ ОБЛАСТЬ</w:t>
      </w:r>
    </w:p>
    <w:p w:rsidR="00FB1CCA" w:rsidRDefault="00FB1CCA" w:rsidP="00FB1CCA">
      <w:pPr>
        <w:jc w:val="center"/>
        <w:rPr>
          <w:b/>
          <w:sz w:val="32"/>
          <w:szCs w:val="32"/>
        </w:rPr>
      </w:pPr>
      <w:r>
        <w:rPr>
          <w:b/>
          <w:sz w:val="32"/>
          <w:szCs w:val="32"/>
        </w:rPr>
        <w:t>Усть-Кутский район</w:t>
      </w:r>
    </w:p>
    <w:p w:rsidR="00FB1CCA" w:rsidRDefault="00FB1CCA" w:rsidP="00FB1CCA">
      <w:pPr>
        <w:jc w:val="center"/>
        <w:rPr>
          <w:b/>
          <w:bCs/>
          <w:sz w:val="32"/>
          <w:szCs w:val="32"/>
        </w:rPr>
      </w:pPr>
      <w:r>
        <w:rPr>
          <w:b/>
          <w:bCs/>
          <w:sz w:val="32"/>
          <w:szCs w:val="32"/>
        </w:rPr>
        <w:t>АДМИНИСТРАЦИЯ</w:t>
      </w:r>
    </w:p>
    <w:p w:rsidR="00C56C17" w:rsidRPr="00FB1CCA" w:rsidRDefault="00FB1CCA" w:rsidP="00FB1CCA">
      <w:pPr>
        <w:jc w:val="center"/>
        <w:rPr>
          <w:b/>
          <w:bCs/>
          <w:sz w:val="36"/>
          <w:szCs w:val="36"/>
        </w:rPr>
      </w:pPr>
      <w:r>
        <w:rPr>
          <w:b/>
          <w:bCs/>
          <w:sz w:val="32"/>
          <w:szCs w:val="32"/>
        </w:rPr>
        <w:t>ЗВЕЗДНИНСКОГО ГОРОДСКОГО ПОСЕЛЕНИЯ</w:t>
      </w:r>
    </w:p>
    <w:p w:rsidR="00C56C17" w:rsidRPr="00F13D04" w:rsidRDefault="00C56C17" w:rsidP="00C56C17">
      <w:pPr>
        <w:jc w:val="center"/>
        <w:rPr>
          <w:rFonts w:ascii="yandex-sans" w:hAnsi="yandex-sans"/>
          <w:b/>
          <w:color w:val="000000"/>
          <w:sz w:val="32"/>
          <w:szCs w:val="32"/>
        </w:rPr>
      </w:pPr>
    </w:p>
    <w:p w:rsidR="00C56C17" w:rsidRPr="00F13D04" w:rsidRDefault="00C56C17" w:rsidP="00C56C17">
      <w:pPr>
        <w:jc w:val="center"/>
        <w:rPr>
          <w:rFonts w:ascii="yandex-sans" w:hAnsi="yandex-sans"/>
          <w:b/>
          <w:color w:val="000000"/>
          <w:sz w:val="32"/>
          <w:szCs w:val="32"/>
        </w:rPr>
      </w:pPr>
      <w:r w:rsidRPr="00F13D04">
        <w:rPr>
          <w:rFonts w:ascii="yandex-sans" w:hAnsi="yandex-sans"/>
          <w:b/>
          <w:color w:val="000000"/>
          <w:sz w:val="32"/>
          <w:szCs w:val="32"/>
        </w:rPr>
        <w:t>ПОСТАНОВЛЕНИЕ</w:t>
      </w:r>
    </w:p>
    <w:p w:rsidR="00C56C17" w:rsidRDefault="00C56C17" w:rsidP="00C56C17">
      <w:pPr>
        <w:widowControl w:val="0"/>
        <w:autoSpaceDE w:val="0"/>
        <w:autoSpaceDN w:val="0"/>
        <w:adjustRightInd w:val="0"/>
        <w:rPr>
          <w:rFonts w:ascii="Times New Roman CYR" w:eastAsia="Calibri" w:hAnsi="Times New Roman CYR" w:cs="Times New Roman CYR"/>
          <w:b/>
          <w:bCs/>
          <w:sz w:val="28"/>
          <w:szCs w:val="28"/>
        </w:rPr>
      </w:pPr>
    </w:p>
    <w:p w:rsidR="00C56C17" w:rsidRDefault="00180EC3" w:rsidP="00C56C17">
      <w:pPr>
        <w:rPr>
          <w:sz w:val="28"/>
          <w:szCs w:val="28"/>
        </w:rPr>
      </w:pPr>
      <w:r>
        <w:rPr>
          <w:rFonts w:ascii="Arial" w:hAnsi="Arial" w:cs="Arial"/>
          <w:szCs w:val="24"/>
        </w:rPr>
        <w:t>О</w:t>
      </w:r>
      <w:r w:rsidR="00C56C17">
        <w:rPr>
          <w:rFonts w:ascii="Arial" w:hAnsi="Arial" w:cs="Arial"/>
          <w:szCs w:val="24"/>
        </w:rPr>
        <w:t>т</w:t>
      </w:r>
      <w:r w:rsidR="00E973B7">
        <w:rPr>
          <w:sz w:val="28"/>
          <w:szCs w:val="28"/>
        </w:rPr>
        <w:t xml:space="preserve"> 14</w:t>
      </w:r>
      <w:r>
        <w:rPr>
          <w:sz w:val="28"/>
          <w:szCs w:val="28"/>
        </w:rPr>
        <w:t xml:space="preserve"> </w:t>
      </w:r>
      <w:r w:rsidR="00657C42">
        <w:rPr>
          <w:sz w:val="28"/>
          <w:szCs w:val="28"/>
        </w:rPr>
        <w:t>марта</w:t>
      </w:r>
      <w:r w:rsidR="00C549D1">
        <w:rPr>
          <w:sz w:val="28"/>
          <w:szCs w:val="28"/>
        </w:rPr>
        <w:t xml:space="preserve"> 2023</w:t>
      </w:r>
      <w:r>
        <w:rPr>
          <w:sz w:val="28"/>
          <w:szCs w:val="28"/>
        </w:rPr>
        <w:t>г.</w:t>
      </w:r>
      <w:r w:rsidR="00C56C17">
        <w:rPr>
          <w:sz w:val="28"/>
          <w:szCs w:val="28"/>
        </w:rPr>
        <w:tab/>
      </w:r>
      <w:r w:rsidR="00C56C17">
        <w:rPr>
          <w:sz w:val="28"/>
          <w:szCs w:val="28"/>
        </w:rPr>
        <w:tab/>
        <w:t xml:space="preserve"> </w:t>
      </w:r>
      <w:r w:rsidR="00C56C17">
        <w:rPr>
          <w:sz w:val="28"/>
          <w:szCs w:val="28"/>
        </w:rPr>
        <w:tab/>
      </w:r>
      <w:r w:rsidR="00C56C17">
        <w:rPr>
          <w:sz w:val="28"/>
          <w:szCs w:val="28"/>
        </w:rPr>
        <w:tab/>
      </w:r>
      <w:r w:rsidR="00C56C17">
        <w:rPr>
          <w:sz w:val="28"/>
          <w:szCs w:val="28"/>
        </w:rPr>
        <w:tab/>
        <w:t xml:space="preserve">              </w:t>
      </w:r>
      <w:r>
        <w:rPr>
          <w:sz w:val="28"/>
          <w:szCs w:val="28"/>
        </w:rPr>
        <w:t xml:space="preserve">        </w:t>
      </w:r>
      <w:r w:rsidR="004F6AE2">
        <w:rPr>
          <w:sz w:val="28"/>
          <w:szCs w:val="28"/>
        </w:rPr>
        <w:t xml:space="preserve">                  </w:t>
      </w:r>
      <w:r>
        <w:rPr>
          <w:sz w:val="28"/>
          <w:szCs w:val="28"/>
        </w:rPr>
        <w:t xml:space="preserve"> №</w:t>
      </w:r>
      <w:r w:rsidR="00657C42">
        <w:rPr>
          <w:sz w:val="28"/>
          <w:szCs w:val="28"/>
        </w:rPr>
        <w:t xml:space="preserve"> </w:t>
      </w:r>
      <w:r w:rsidR="004A51D1">
        <w:rPr>
          <w:sz w:val="28"/>
          <w:szCs w:val="28"/>
        </w:rPr>
        <w:t>21</w:t>
      </w:r>
    </w:p>
    <w:p w:rsidR="00C56C17" w:rsidRDefault="00C56C17" w:rsidP="00C56C17">
      <w:pPr>
        <w:rPr>
          <w:b/>
          <w:sz w:val="16"/>
        </w:rPr>
      </w:pPr>
    </w:p>
    <w:p w:rsidR="00934A71" w:rsidRDefault="00934A71" w:rsidP="00C56C17">
      <w:pPr>
        <w:rPr>
          <w:b/>
          <w:sz w:val="16"/>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tblGrid>
      <w:tr w:rsidR="00657C42" w:rsidRPr="00857E2D" w:rsidTr="009424B4">
        <w:tc>
          <w:tcPr>
            <w:tcW w:w="5812" w:type="dxa"/>
          </w:tcPr>
          <w:p w:rsidR="00657C42" w:rsidRDefault="00657C42" w:rsidP="009424B4">
            <w:pPr>
              <w:widowControl w:val="0"/>
              <w:autoSpaceDE w:val="0"/>
              <w:autoSpaceDN w:val="0"/>
              <w:adjustRightInd w:val="0"/>
              <w:jc w:val="both"/>
              <w:rPr>
                <w:b/>
                <w:bCs/>
                <w:sz w:val="24"/>
                <w:szCs w:val="24"/>
              </w:rPr>
            </w:pPr>
          </w:p>
          <w:p w:rsidR="00657C42" w:rsidRDefault="00657C42" w:rsidP="009424B4">
            <w:pPr>
              <w:widowControl w:val="0"/>
              <w:autoSpaceDE w:val="0"/>
              <w:autoSpaceDN w:val="0"/>
              <w:adjustRightInd w:val="0"/>
              <w:jc w:val="both"/>
              <w:rPr>
                <w:b/>
                <w:bCs/>
                <w:sz w:val="24"/>
                <w:szCs w:val="24"/>
              </w:rPr>
            </w:pPr>
            <w:r w:rsidRPr="00857E2D">
              <w:rPr>
                <w:b/>
                <w:bCs/>
                <w:sz w:val="24"/>
                <w:szCs w:val="24"/>
              </w:rPr>
              <w:t>О</w:t>
            </w:r>
            <w:r>
              <w:rPr>
                <w:b/>
                <w:bCs/>
                <w:sz w:val="24"/>
                <w:szCs w:val="24"/>
              </w:rPr>
              <w:t>б</w:t>
            </w:r>
            <w:r w:rsidRPr="00857E2D">
              <w:rPr>
                <w:b/>
                <w:bCs/>
                <w:sz w:val="24"/>
                <w:szCs w:val="24"/>
              </w:rPr>
              <w:t xml:space="preserve"> </w:t>
            </w:r>
            <w:r>
              <w:rPr>
                <w:b/>
                <w:bCs/>
                <w:sz w:val="24"/>
                <w:szCs w:val="24"/>
              </w:rPr>
              <w:t>оценке коррупционных рисков, возникающих при осуществлении закупок в Администрации Звезднинского</w:t>
            </w:r>
            <w:r w:rsidRPr="00857E2D">
              <w:rPr>
                <w:b/>
                <w:bCs/>
                <w:sz w:val="24"/>
                <w:szCs w:val="24"/>
              </w:rPr>
              <w:t xml:space="preserve"> </w:t>
            </w:r>
            <w:r w:rsidR="00202DC6">
              <w:rPr>
                <w:b/>
                <w:bCs/>
                <w:sz w:val="24"/>
                <w:szCs w:val="24"/>
              </w:rPr>
              <w:t>городского поселения</w:t>
            </w:r>
          </w:p>
          <w:p w:rsidR="00657C42" w:rsidRDefault="00657C42" w:rsidP="009424B4">
            <w:pPr>
              <w:widowControl w:val="0"/>
              <w:autoSpaceDE w:val="0"/>
              <w:autoSpaceDN w:val="0"/>
              <w:adjustRightInd w:val="0"/>
              <w:jc w:val="both"/>
              <w:rPr>
                <w:rFonts w:cs="Calibri"/>
                <w:b/>
                <w:bCs/>
              </w:rPr>
            </w:pPr>
          </w:p>
          <w:p w:rsidR="00657C42" w:rsidRPr="00857E2D" w:rsidRDefault="00657C42" w:rsidP="009424B4">
            <w:pPr>
              <w:widowControl w:val="0"/>
              <w:autoSpaceDE w:val="0"/>
              <w:autoSpaceDN w:val="0"/>
              <w:adjustRightInd w:val="0"/>
              <w:jc w:val="both"/>
              <w:rPr>
                <w:rFonts w:cs="Calibri"/>
                <w:b/>
                <w:bCs/>
              </w:rPr>
            </w:pPr>
          </w:p>
        </w:tc>
      </w:tr>
    </w:tbl>
    <w:p w:rsidR="00657C42" w:rsidRDefault="00657C42" w:rsidP="00657C42">
      <w:pPr>
        <w:widowControl w:val="0"/>
        <w:autoSpaceDE w:val="0"/>
        <w:autoSpaceDN w:val="0"/>
        <w:adjustRightInd w:val="0"/>
        <w:ind w:firstLine="540"/>
        <w:jc w:val="both"/>
        <w:rPr>
          <w:sz w:val="24"/>
          <w:szCs w:val="24"/>
        </w:rPr>
      </w:pPr>
    </w:p>
    <w:p w:rsidR="00657C42" w:rsidRPr="00901697" w:rsidRDefault="00657C42" w:rsidP="00657C42">
      <w:pPr>
        <w:widowControl w:val="0"/>
        <w:autoSpaceDE w:val="0"/>
        <w:autoSpaceDN w:val="0"/>
        <w:adjustRightInd w:val="0"/>
        <w:ind w:firstLine="540"/>
        <w:jc w:val="both"/>
        <w:rPr>
          <w:sz w:val="24"/>
          <w:szCs w:val="24"/>
        </w:rPr>
      </w:pPr>
      <w:r w:rsidRPr="00901697">
        <w:rPr>
          <w:sz w:val="24"/>
          <w:szCs w:val="24"/>
        </w:rPr>
        <w:t>В соответствии с Федеральным законо</w:t>
      </w:r>
      <w:r>
        <w:rPr>
          <w:sz w:val="24"/>
          <w:szCs w:val="24"/>
        </w:rPr>
        <w:t>м от 25.12.2008г. №</w:t>
      </w:r>
      <w:r w:rsidRPr="00901697">
        <w:rPr>
          <w:sz w:val="24"/>
          <w:szCs w:val="24"/>
        </w:rPr>
        <w:t xml:space="preserve">273-ФЗ «О противодействии коррупции», </w:t>
      </w:r>
      <w:r w:rsidRPr="00102F79">
        <w:rPr>
          <w:sz w:val="24"/>
          <w:szCs w:val="24"/>
        </w:rPr>
        <w:t>Федера</w:t>
      </w:r>
      <w:r>
        <w:rPr>
          <w:sz w:val="24"/>
          <w:szCs w:val="24"/>
        </w:rPr>
        <w:t>льным законом</w:t>
      </w:r>
      <w:r w:rsidRPr="00102F79">
        <w:rPr>
          <w:sz w:val="24"/>
          <w:szCs w:val="24"/>
        </w:rPr>
        <w:t xml:space="preserve"> от 05.04.2013</w:t>
      </w:r>
      <w:r>
        <w:rPr>
          <w:sz w:val="24"/>
          <w:szCs w:val="24"/>
        </w:rPr>
        <w:t>г. №</w:t>
      </w:r>
      <w:r w:rsidRPr="00102F79">
        <w:rPr>
          <w:sz w:val="24"/>
          <w:szCs w:val="24"/>
        </w:rPr>
        <w:t>44-ФЗ «О контрактной системе в сфере закупок товаров, работ, услуг для обеспечения госуда</w:t>
      </w:r>
      <w:r>
        <w:rPr>
          <w:sz w:val="24"/>
          <w:szCs w:val="24"/>
        </w:rPr>
        <w:t xml:space="preserve">рственных и муниципальных нужд», </w:t>
      </w:r>
      <w:r w:rsidRPr="00901697">
        <w:rPr>
          <w:sz w:val="24"/>
          <w:szCs w:val="24"/>
        </w:rPr>
        <w:t xml:space="preserve">Указом Президента Российской Федерации от </w:t>
      </w:r>
      <w:r>
        <w:rPr>
          <w:sz w:val="24"/>
          <w:szCs w:val="24"/>
        </w:rPr>
        <w:t>0</w:t>
      </w:r>
      <w:r w:rsidRPr="00901697">
        <w:rPr>
          <w:sz w:val="24"/>
          <w:szCs w:val="24"/>
        </w:rPr>
        <w:t>2</w:t>
      </w:r>
      <w:r>
        <w:rPr>
          <w:sz w:val="24"/>
          <w:szCs w:val="24"/>
        </w:rPr>
        <w:t>.04.2013г. №</w:t>
      </w:r>
      <w:r w:rsidRPr="00901697">
        <w:rPr>
          <w:sz w:val="24"/>
          <w:szCs w:val="24"/>
        </w:rPr>
        <w:t>309 «О мерах по реализации отдельных положений Федерального закона «О противодействии коррупции»</w:t>
      </w:r>
      <w:r>
        <w:rPr>
          <w:sz w:val="24"/>
          <w:szCs w:val="24"/>
        </w:rPr>
        <w:t xml:space="preserve">», </w:t>
      </w:r>
      <w:r>
        <w:rPr>
          <w:bCs/>
          <w:sz w:val="24"/>
          <w:szCs w:val="24"/>
        </w:rPr>
        <w:t>М</w:t>
      </w:r>
      <w:r w:rsidRPr="00901697">
        <w:rPr>
          <w:bCs/>
          <w:sz w:val="24"/>
          <w:szCs w:val="24"/>
        </w:rPr>
        <w:t xml:space="preserve">етодическими рекомендациями по выявлению и минимизации коррупционных рисков при осуществлении закупок товаров, работ, услуг для обеспечения государственных или муниципальных нужд, </w:t>
      </w:r>
      <w:r w:rsidRPr="00584266">
        <w:rPr>
          <w:bCs/>
          <w:sz w:val="24"/>
          <w:szCs w:val="24"/>
        </w:rPr>
        <w:t>утвержденными Минтрудом России</w:t>
      </w:r>
      <w:r>
        <w:rPr>
          <w:sz w:val="24"/>
          <w:szCs w:val="24"/>
        </w:rPr>
        <w:t>, руководствуясь ст.47</w:t>
      </w:r>
      <w:r w:rsidRPr="00901697">
        <w:rPr>
          <w:sz w:val="24"/>
          <w:szCs w:val="24"/>
        </w:rPr>
        <w:t xml:space="preserve"> Устава </w:t>
      </w:r>
      <w:r w:rsidR="00202DC6">
        <w:rPr>
          <w:sz w:val="24"/>
          <w:szCs w:val="24"/>
        </w:rPr>
        <w:t>Звезднинского городско8го поселения Усть-Кутского муниципального района Иркутской области</w:t>
      </w:r>
      <w:r w:rsidRPr="00901697">
        <w:rPr>
          <w:sz w:val="24"/>
          <w:szCs w:val="24"/>
        </w:rPr>
        <w:t>,</w:t>
      </w:r>
    </w:p>
    <w:p w:rsidR="00657C42" w:rsidRDefault="00657C42" w:rsidP="00657C42">
      <w:pPr>
        <w:ind w:firstLine="540"/>
        <w:rPr>
          <w:b/>
        </w:rPr>
      </w:pPr>
    </w:p>
    <w:p w:rsidR="00657C42" w:rsidRPr="00602BA0" w:rsidRDefault="00657C42" w:rsidP="00657C42">
      <w:pPr>
        <w:ind w:firstLine="540"/>
        <w:rPr>
          <w:b/>
        </w:rPr>
      </w:pPr>
      <w:r w:rsidRPr="00857E2D">
        <w:rPr>
          <w:b/>
        </w:rPr>
        <w:t>ПОСТАНОВЛЯЮ:</w:t>
      </w:r>
    </w:p>
    <w:p w:rsidR="00657C42" w:rsidRDefault="00657C42" w:rsidP="00657C42">
      <w:pPr>
        <w:widowControl w:val="0"/>
        <w:numPr>
          <w:ilvl w:val="0"/>
          <w:numId w:val="9"/>
        </w:numPr>
        <w:tabs>
          <w:tab w:val="left" w:pos="851"/>
        </w:tabs>
        <w:autoSpaceDE w:val="0"/>
        <w:autoSpaceDN w:val="0"/>
        <w:adjustRightInd w:val="0"/>
        <w:ind w:left="0" w:firstLine="567"/>
        <w:jc w:val="both"/>
        <w:rPr>
          <w:sz w:val="24"/>
          <w:szCs w:val="24"/>
        </w:rPr>
      </w:pPr>
      <w:r>
        <w:rPr>
          <w:sz w:val="24"/>
          <w:szCs w:val="24"/>
        </w:rPr>
        <w:t>Утвердить П</w:t>
      </w:r>
      <w:r w:rsidRPr="00901697">
        <w:rPr>
          <w:sz w:val="24"/>
          <w:szCs w:val="24"/>
        </w:rPr>
        <w:t>оложение об оценке коррупционных рисков, возникающ</w:t>
      </w:r>
      <w:r>
        <w:rPr>
          <w:sz w:val="24"/>
          <w:szCs w:val="24"/>
        </w:rPr>
        <w:t>их при осуществлении закупок в Администрации Звезднинского</w:t>
      </w:r>
      <w:r w:rsidRPr="00901697">
        <w:rPr>
          <w:sz w:val="24"/>
          <w:szCs w:val="24"/>
        </w:rPr>
        <w:t xml:space="preserve"> </w:t>
      </w:r>
      <w:r w:rsidR="00930880">
        <w:rPr>
          <w:sz w:val="24"/>
          <w:szCs w:val="24"/>
        </w:rPr>
        <w:t>городского поселения</w:t>
      </w:r>
      <w:r>
        <w:rPr>
          <w:sz w:val="24"/>
          <w:szCs w:val="24"/>
        </w:rPr>
        <w:t xml:space="preserve">, </w:t>
      </w:r>
      <w:r w:rsidRPr="00901697">
        <w:rPr>
          <w:sz w:val="24"/>
          <w:szCs w:val="24"/>
        </w:rPr>
        <w:t xml:space="preserve">согласно приложению 1 к настоящему </w:t>
      </w:r>
      <w:r>
        <w:rPr>
          <w:sz w:val="24"/>
          <w:szCs w:val="24"/>
        </w:rPr>
        <w:t>постановлению</w:t>
      </w:r>
      <w:r w:rsidRPr="00901697">
        <w:rPr>
          <w:sz w:val="24"/>
          <w:szCs w:val="24"/>
        </w:rPr>
        <w:t>.</w:t>
      </w:r>
    </w:p>
    <w:p w:rsidR="00657C42" w:rsidRPr="00885B7A" w:rsidRDefault="00657C42" w:rsidP="00657C42">
      <w:pPr>
        <w:widowControl w:val="0"/>
        <w:numPr>
          <w:ilvl w:val="0"/>
          <w:numId w:val="9"/>
        </w:numPr>
        <w:tabs>
          <w:tab w:val="left" w:pos="851"/>
        </w:tabs>
        <w:autoSpaceDE w:val="0"/>
        <w:autoSpaceDN w:val="0"/>
        <w:adjustRightInd w:val="0"/>
        <w:ind w:left="0" w:firstLine="567"/>
        <w:jc w:val="both"/>
      </w:pPr>
      <w:r w:rsidRPr="00885B7A">
        <w:rPr>
          <w:sz w:val="24"/>
          <w:szCs w:val="24"/>
        </w:rPr>
        <w:t xml:space="preserve">Обнародовать данное постановление на официальном сайте Администрации Звёзднинского городского поселения- </w:t>
      </w:r>
      <w:hyperlink r:id="rId6" w:history="1">
        <w:r w:rsidRPr="00885B7A">
          <w:rPr>
            <w:sz w:val="24"/>
            <w:szCs w:val="24"/>
          </w:rPr>
          <w:t>zv_adm@mail.ru</w:t>
        </w:r>
      </w:hyperlink>
      <w:r w:rsidRPr="00885B7A">
        <w:rPr>
          <w:sz w:val="24"/>
          <w:szCs w:val="24"/>
        </w:rPr>
        <w:t>.;</w:t>
      </w:r>
    </w:p>
    <w:p w:rsidR="00657C42" w:rsidRPr="00885B7A" w:rsidRDefault="00657C42" w:rsidP="00657C42">
      <w:pPr>
        <w:widowControl w:val="0"/>
        <w:numPr>
          <w:ilvl w:val="0"/>
          <w:numId w:val="9"/>
        </w:numPr>
        <w:tabs>
          <w:tab w:val="left" w:pos="851"/>
        </w:tabs>
        <w:autoSpaceDE w:val="0"/>
        <w:autoSpaceDN w:val="0"/>
        <w:adjustRightInd w:val="0"/>
        <w:ind w:left="0" w:firstLine="567"/>
        <w:jc w:val="both"/>
      </w:pPr>
      <w:r w:rsidRPr="00885B7A">
        <w:rPr>
          <w:sz w:val="24"/>
          <w:szCs w:val="24"/>
        </w:rPr>
        <w:t>Контроль исполнения данного постановления оставляю за собой.</w:t>
      </w:r>
    </w:p>
    <w:p w:rsidR="00657C42" w:rsidRDefault="00657C42" w:rsidP="00657C42">
      <w:pPr>
        <w:autoSpaceDE w:val="0"/>
        <w:autoSpaceDN w:val="0"/>
        <w:adjustRightInd w:val="0"/>
        <w:jc w:val="both"/>
        <w:rPr>
          <w:sz w:val="24"/>
          <w:szCs w:val="24"/>
        </w:rPr>
      </w:pPr>
    </w:p>
    <w:p w:rsidR="00657C42" w:rsidRDefault="00657C42" w:rsidP="00657C42">
      <w:pPr>
        <w:autoSpaceDE w:val="0"/>
        <w:autoSpaceDN w:val="0"/>
        <w:adjustRightInd w:val="0"/>
        <w:jc w:val="both"/>
        <w:rPr>
          <w:sz w:val="24"/>
          <w:szCs w:val="24"/>
        </w:rPr>
      </w:pPr>
    </w:p>
    <w:p w:rsidR="00657C42" w:rsidRDefault="00657C42" w:rsidP="00657C42">
      <w:pPr>
        <w:autoSpaceDE w:val="0"/>
        <w:autoSpaceDN w:val="0"/>
        <w:adjustRightInd w:val="0"/>
        <w:jc w:val="both"/>
        <w:rPr>
          <w:sz w:val="24"/>
          <w:szCs w:val="24"/>
        </w:rPr>
      </w:pPr>
    </w:p>
    <w:p w:rsidR="00657C42" w:rsidRPr="00885B7A" w:rsidRDefault="00657C42" w:rsidP="00657C42">
      <w:pPr>
        <w:autoSpaceDE w:val="0"/>
        <w:autoSpaceDN w:val="0"/>
        <w:adjustRightInd w:val="0"/>
        <w:jc w:val="both"/>
        <w:rPr>
          <w:sz w:val="24"/>
          <w:szCs w:val="24"/>
        </w:rPr>
      </w:pPr>
    </w:p>
    <w:p w:rsidR="00657C42" w:rsidRPr="00885B7A" w:rsidRDefault="00657C42" w:rsidP="00657C42">
      <w:pPr>
        <w:jc w:val="both"/>
        <w:rPr>
          <w:sz w:val="24"/>
          <w:szCs w:val="24"/>
        </w:rPr>
      </w:pPr>
      <w:bookmarkStart w:id="1" w:name="Par24"/>
      <w:bookmarkEnd w:id="1"/>
      <w:r w:rsidRPr="00885B7A">
        <w:rPr>
          <w:sz w:val="24"/>
          <w:szCs w:val="24"/>
        </w:rPr>
        <w:t>Глава Звёзднинского</w:t>
      </w:r>
    </w:p>
    <w:p w:rsidR="00657C42" w:rsidRPr="00885B7A" w:rsidRDefault="00930880" w:rsidP="00657C42">
      <w:pPr>
        <w:pStyle w:val="a8"/>
        <w:ind w:firstLine="0"/>
        <w:jc w:val="left"/>
        <w:rPr>
          <w:sz w:val="24"/>
          <w:szCs w:val="24"/>
        </w:rPr>
      </w:pPr>
      <w:r>
        <w:rPr>
          <w:sz w:val="24"/>
          <w:szCs w:val="24"/>
        </w:rPr>
        <w:t>муниципального образования</w:t>
      </w:r>
      <w:r w:rsidR="00657C42" w:rsidRPr="00885B7A">
        <w:rPr>
          <w:sz w:val="24"/>
          <w:szCs w:val="24"/>
        </w:rPr>
        <w:t xml:space="preserve">                                             </w:t>
      </w:r>
      <w:r w:rsidR="00657C42">
        <w:rPr>
          <w:sz w:val="24"/>
          <w:szCs w:val="24"/>
        </w:rPr>
        <w:t xml:space="preserve">                    </w:t>
      </w:r>
      <w:r w:rsidR="00657C42" w:rsidRPr="00885B7A">
        <w:rPr>
          <w:sz w:val="24"/>
          <w:szCs w:val="24"/>
        </w:rPr>
        <w:t xml:space="preserve">             Н.М. Замулко</w:t>
      </w:r>
    </w:p>
    <w:p w:rsidR="00657C42" w:rsidRPr="00885B7A" w:rsidRDefault="00657C42" w:rsidP="00657C42">
      <w:pPr>
        <w:jc w:val="right"/>
        <w:rPr>
          <w:sz w:val="28"/>
          <w:szCs w:val="28"/>
        </w:rPr>
      </w:pPr>
    </w:p>
    <w:p w:rsidR="00657C42" w:rsidRDefault="00657C42" w:rsidP="00657C42">
      <w:pPr>
        <w:jc w:val="right"/>
        <w:rPr>
          <w:sz w:val="28"/>
          <w:szCs w:val="28"/>
        </w:rPr>
      </w:pPr>
    </w:p>
    <w:p w:rsidR="00657C42" w:rsidRDefault="00657C42" w:rsidP="00657C42">
      <w:pPr>
        <w:jc w:val="right"/>
        <w:rPr>
          <w:sz w:val="28"/>
          <w:szCs w:val="28"/>
        </w:rPr>
      </w:pPr>
    </w:p>
    <w:p w:rsidR="00657C42" w:rsidRDefault="00657C42" w:rsidP="00657C42">
      <w:pPr>
        <w:jc w:val="right"/>
        <w:rPr>
          <w:sz w:val="24"/>
          <w:szCs w:val="24"/>
        </w:rPr>
      </w:pPr>
    </w:p>
    <w:p w:rsidR="00657C42" w:rsidRDefault="00657C42" w:rsidP="00657C42">
      <w:pPr>
        <w:jc w:val="right"/>
        <w:rPr>
          <w:sz w:val="24"/>
          <w:szCs w:val="24"/>
        </w:rPr>
      </w:pPr>
    </w:p>
    <w:p w:rsidR="00657C42" w:rsidRDefault="00657C42" w:rsidP="00657C42">
      <w:pPr>
        <w:jc w:val="right"/>
        <w:rPr>
          <w:sz w:val="24"/>
          <w:szCs w:val="24"/>
        </w:rPr>
      </w:pPr>
    </w:p>
    <w:p w:rsidR="00657C42" w:rsidRDefault="00657C42" w:rsidP="00657C42">
      <w:pPr>
        <w:jc w:val="right"/>
        <w:rPr>
          <w:sz w:val="24"/>
          <w:szCs w:val="24"/>
        </w:rPr>
      </w:pPr>
    </w:p>
    <w:p w:rsidR="00657C42" w:rsidRDefault="00657C42" w:rsidP="00657C42">
      <w:pPr>
        <w:jc w:val="right"/>
        <w:rPr>
          <w:sz w:val="24"/>
          <w:szCs w:val="24"/>
        </w:rPr>
      </w:pPr>
    </w:p>
    <w:p w:rsidR="00657C42" w:rsidRPr="000A3717" w:rsidRDefault="00F83BEE" w:rsidP="00F83BEE">
      <w:pPr>
        <w:jc w:val="center"/>
        <w:rPr>
          <w:sz w:val="24"/>
          <w:szCs w:val="24"/>
        </w:rPr>
      </w:pPr>
      <w:r>
        <w:rPr>
          <w:sz w:val="24"/>
          <w:szCs w:val="24"/>
        </w:rPr>
        <w:lastRenderedPageBreak/>
        <w:t xml:space="preserve">                                   </w:t>
      </w:r>
      <w:r w:rsidR="00581AFD">
        <w:rPr>
          <w:sz w:val="24"/>
          <w:szCs w:val="24"/>
        </w:rPr>
        <w:t xml:space="preserve">                     </w:t>
      </w:r>
      <w:r w:rsidR="00657C42" w:rsidRPr="000A3717">
        <w:rPr>
          <w:sz w:val="24"/>
          <w:szCs w:val="24"/>
        </w:rPr>
        <w:t>Приложение №1</w:t>
      </w:r>
    </w:p>
    <w:p w:rsidR="00F83BEE" w:rsidRDefault="00F83BEE" w:rsidP="00F83BEE">
      <w:pPr>
        <w:jc w:val="center"/>
        <w:rPr>
          <w:sz w:val="24"/>
          <w:szCs w:val="24"/>
        </w:rPr>
      </w:pPr>
      <w:r>
        <w:rPr>
          <w:sz w:val="24"/>
          <w:szCs w:val="24"/>
        </w:rPr>
        <w:t xml:space="preserve">                                                                </w:t>
      </w:r>
      <w:r w:rsidR="00581AFD">
        <w:rPr>
          <w:sz w:val="24"/>
          <w:szCs w:val="24"/>
        </w:rPr>
        <w:t xml:space="preserve">                    </w:t>
      </w:r>
      <w:r>
        <w:rPr>
          <w:sz w:val="24"/>
          <w:szCs w:val="24"/>
        </w:rPr>
        <w:t xml:space="preserve"> </w:t>
      </w:r>
      <w:r w:rsidR="00657C42" w:rsidRPr="000A3717">
        <w:rPr>
          <w:sz w:val="24"/>
          <w:szCs w:val="24"/>
        </w:rPr>
        <w:t xml:space="preserve">к постановлению Администрации </w:t>
      </w:r>
    </w:p>
    <w:p w:rsidR="00657C42" w:rsidRPr="000A3717" w:rsidRDefault="00F83BEE" w:rsidP="00F83BEE">
      <w:pPr>
        <w:jc w:val="center"/>
        <w:rPr>
          <w:sz w:val="24"/>
          <w:szCs w:val="24"/>
        </w:rPr>
      </w:pPr>
      <w:r>
        <w:rPr>
          <w:sz w:val="24"/>
          <w:szCs w:val="24"/>
        </w:rPr>
        <w:t xml:space="preserve">                                                             </w:t>
      </w:r>
      <w:r w:rsidR="00581AFD">
        <w:rPr>
          <w:sz w:val="24"/>
          <w:szCs w:val="24"/>
        </w:rPr>
        <w:t xml:space="preserve">                             </w:t>
      </w:r>
      <w:r w:rsidR="00657C42">
        <w:rPr>
          <w:sz w:val="24"/>
          <w:szCs w:val="24"/>
        </w:rPr>
        <w:t>З</w:t>
      </w:r>
      <w:r>
        <w:rPr>
          <w:sz w:val="24"/>
          <w:szCs w:val="24"/>
        </w:rPr>
        <w:t xml:space="preserve">везднинского </w:t>
      </w:r>
      <w:r w:rsidR="00581AFD">
        <w:rPr>
          <w:sz w:val="24"/>
          <w:szCs w:val="24"/>
        </w:rPr>
        <w:t>городского поселения</w:t>
      </w:r>
      <w:r>
        <w:rPr>
          <w:sz w:val="24"/>
          <w:szCs w:val="24"/>
        </w:rPr>
        <w:t xml:space="preserve">                                       </w:t>
      </w:r>
      <w:r w:rsidR="00581AFD">
        <w:rPr>
          <w:sz w:val="24"/>
          <w:szCs w:val="24"/>
        </w:rPr>
        <w:t xml:space="preserve">           </w:t>
      </w:r>
    </w:p>
    <w:p w:rsidR="00657C42" w:rsidRPr="000A3717" w:rsidRDefault="00F83BEE" w:rsidP="00F83BEE">
      <w:pPr>
        <w:jc w:val="center"/>
        <w:rPr>
          <w:sz w:val="24"/>
          <w:szCs w:val="24"/>
        </w:rPr>
      </w:pPr>
      <w:r>
        <w:rPr>
          <w:sz w:val="24"/>
          <w:szCs w:val="24"/>
        </w:rPr>
        <w:t xml:space="preserve">                                         </w:t>
      </w:r>
      <w:r w:rsidR="00AF010B">
        <w:rPr>
          <w:sz w:val="24"/>
          <w:szCs w:val="24"/>
        </w:rPr>
        <w:t xml:space="preserve">                              </w:t>
      </w:r>
      <w:r w:rsidR="00581AFD">
        <w:rPr>
          <w:sz w:val="24"/>
          <w:szCs w:val="24"/>
        </w:rPr>
        <w:t xml:space="preserve">  </w:t>
      </w:r>
      <w:r>
        <w:rPr>
          <w:sz w:val="24"/>
          <w:szCs w:val="24"/>
        </w:rPr>
        <w:t>от «1</w:t>
      </w:r>
      <w:r w:rsidR="00001EDB">
        <w:rPr>
          <w:sz w:val="24"/>
          <w:szCs w:val="24"/>
        </w:rPr>
        <w:t>4</w:t>
      </w:r>
      <w:r>
        <w:rPr>
          <w:sz w:val="24"/>
          <w:szCs w:val="24"/>
        </w:rPr>
        <w:t xml:space="preserve">» марта </w:t>
      </w:r>
      <w:r w:rsidR="00657C42">
        <w:rPr>
          <w:sz w:val="24"/>
          <w:szCs w:val="24"/>
        </w:rPr>
        <w:t>2023</w:t>
      </w:r>
      <w:r>
        <w:rPr>
          <w:sz w:val="24"/>
          <w:szCs w:val="24"/>
        </w:rPr>
        <w:t>г. №</w:t>
      </w:r>
      <w:r w:rsidR="00001EDB">
        <w:rPr>
          <w:sz w:val="24"/>
          <w:szCs w:val="24"/>
        </w:rPr>
        <w:t xml:space="preserve"> 21</w:t>
      </w:r>
    </w:p>
    <w:p w:rsidR="00657C42" w:rsidRPr="000A3717" w:rsidRDefault="00001EDB" w:rsidP="00657C42">
      <w:pPr>
        <w:jc w:val="right"/>
        <w:rPr>
          <w:sz w:val="24"/>
          <w:szCs w:val="24"/>
        </w:rPr>
      </w:pPr>
      <w:r>
        <w:rPr>
          <w:sz w:val="24"/>
          <w:szCs w:val="24"/>
        </w:rPr>
        <w:t xml:space="preserve"> </w:t>
      </w:r>
    </w:p>
    <w:p w:rsidR="00657C42" w:rsidRPr="000A3717" w:rsidRDefault="00657C42" w:rsidP="00657C42">
      <w:pPr>
        <w:rPr>
          <w:b/>
          <w:sz w:val="24"/>
          <w:szCs w:val="24"/>
        </w:rPr>
      </w:pPr>
    </w:p>
    <w:p w:rsidR="00657C42" w:rsidRDefault="00657C42" w:rsidP="00657C42">
      <w:pPr>
        <w:widowControl w:val="0"/>
        <w:autoSpaceDE w:val="0"/>
        <w:autoSpaceDN w:val="0"/>
        <w:adjustRightInd w:val="0"/>
        <w:jc w:val="center"/>
        <w:outlineLvl w:val="0"/>
        <w:rPr>
          <w:rFonts w:ascii="Times New Roman CYR" w:hAnsi="Times New Roman CYR" w:cs="Times New Roman CYR"/>
          <w:b/>
          <w:bCs/>
          <w:color w:val="26282F"/>
          <w:sz w:val="24"/>
          <w:szCs w:val="24"/>
        </w:rPr>
      </w:pPr>
      <w:r>
        <w:rPr>
          <w:rFonts w:ascii="Times New Roman CYR" w:hAnsi="Times New Roman CYR" w:cs="Times New Roman CYR"/>
          <w:b/>
          <w:bCs/>
          <w:color w:val="26282F"/>
          <w:sz w:val="24"/>
          <w:szCs w:val="24"/>
        </w:rPr>
        <w:t>П</w:t>
      </w:r>
      <w:r w:rsidRPr="00A85E3A">
        <w:rPr>
          <w:rFonts w:ascii="Times New Roman CYR" w:hAnsi="Times New Roman CYR" w:cs="Times New Roman CYR"/>
          <w:b/>
          <w:bCs/>
          <w:color w:val="26282F"/>
          <w:sz w:val="24"/>
          <w:szCs w:val="24"/>
        </w:rPr>
        <w:t>оложение</w:t>
      </w:r>
      <w:r w:rsidRPr="00A85E3A">
        <w:rPr>
          <w:rFonts w:ascii="Times New Roman CYR" w:hAnsi="Times New Roman CYR" w:cs="Times New Roman CYR"/>
          <w:b/>
          <w:bCs/>
          <w:color w:val="26282F"/>
          <w:sz w:val="24"/>
          <w:szCs w:val="24"/>
        </w:rPr>
        <w:br/>
        <w:t xml:space="preserve">об оценке коррупционных рисков при осуществлении закупок товаров, </w:t>
      </w:r>
    </w:p>
    <w:p w:rsidR="00657C42" w:rsidRPr="00F139FE" w:rsidRDefault="00657C42" w:rsidP="00657C42">
      <w:pPr>
        <w:widowControl w:val="0"/>
        <w:autoSpaceDE w:val="0"/>
        <w:autoSpaceDN w:val="0"/>
        <w:adjustRightInd w:val="0"/>
        <w:jc w:val="center"/>
        <w:outlineLvl w:val="0"/>
        <w:rPr>
          <w:rFonts w:ascii="Times New Roman CYR" w:hAnsi="Times New Roman CYR" w:cs="Times New Roman CYR"/>
          <w:b/>
          <w:bCs/>
          <w:color w:val="26282F"/>
          <w:sz w:val="24"/>
          <w:szCs w:val="24"/>
        </w:rPr>
      </w:pPr>
      <w:r w:rsidRPr="00A85E3A">
        <w:rPr>
          <w:rFonts w:ascii="Times New Roman CYR" w:hAnsi="Times New Roman CYR" w:cs="Times New Roman CYR"/>
          <w:b/>
          <w:bCs/>
          <w:color w:val="26282F"/>
          <w:sz w:val="24"/>
          <w:szCs w:val="24"/>
        </w:rPr>
        <w:t>работ, услуг для обеспечения муниципальных нужд</w:t>
      </w:r>
      <w:r w:rsidRPr="00B32FF4">
        <w:rPr>
          <w:b/>
          <w:sz w:val="24"/>
          <w:szCs w:val="24"/>
        </w:rPr>
        <w:t xml:space="preserve"> </w:t>
      </w:r>
    </w:p>
    <w:p w:rsidR="00657C42" w:rsidRPr="00B32FF4" w:rsidRDefault="00657C42" w:rsidP="00657C42">
      <w:pPr>
        <w:widowControl w:val="0"/>
        <w:autoSpaceDE w:val="0"/>
        <w:autoSpaceDN w:val="0"/>
        <w:adjustRightInd w:val="0"/>
        <w:jc w:val="center"/>
        <w:outlineLvl w:val="0"/>
        <w:rPr>
          <w:rFonts w:ascii="Times New Roman CYR" w:hAnsi="Times New Roman CYR" w:cs="Times New Roman CYR"/>
          <w:b/>
          <w:bCs/>
          <w:color w:val="26282F"/>
          <w:sz w:val="24"/>
          <w:szCs w:val="24"/>
        </w:rPr>
      </w:pPr>
      <w:r>
        <w:rPr>
          <w:rFonts w:ascii="Times New Roman CYR" w:hAnsi="Times New Roman CYR" w:cs="Times New Roman CYR"/>
          <w:b/>
          <w:bCs/>
          <w:color w:val="26282F"/>
          <w:sz w:val="24"/>
          <w:szCs w:val="24"/>
        </w:rPr>
        <w:t>администрации Звезднинского</w:t>
      </w:r>
      <w:r w:rsidRPr="00B32FF4">
        <w:rPr>
          <w:rFonts w:ascii="Times New Roman CYR" w:hAnsi="Times New Roman CYR" w:cs="Times New Roman CYR"/>
          <w:b/>
          <w:bCs/>
          <w:color w:val="26282F"/>
          <w:sz w:val="24"/>
          <w:szCs w:val="24"/>
        </w:rPr>
        <w:t xml:space="preserve"> </w:t>
      </w:r>
      <w:r w:rsidR="00A33CFF">
        <w:rPr>
          <w:rFonts w:ascii="Times New Roman CYR" w:hAnsi="Times New Roman CYR" w:cs="Times New Roman CYR"/>
          <w:b/>
          <w:bCs/>
          <w:color w:val="26282F"/>
          <w:sz w:val="24"/>
          <w:szCs w:val="24"/>
        </w:rPr>
        <w:t>городского поселения</w:t>
      </w:r>
    </w:p>
    <w:p w:rsidR="00657C42" w:rsidRDefault="00657C42" w:rsidP="00657C42">
      <w:pPr>
        <w:widowControl w:val="0"/>
        <w:autoSpaceDE w:val="0"/>
        <w:autoSpaceDN w:val="0"/>
        <w:adjustRightInd w:val="0"/>
        <w:spacing w:before="108" w:after="108"/>
        <w:jc w:val="center"/>
        <w:outlineLvl w:val="0"/>
        <w:rPr>
          <w:rFonts w:ascii="Times New Roman CYR" w:hAnsi="Times New Roman CYR" w:cs="Times New Roman CYR"/>
          <w:b/>
          <w:bCs/>
          <w:color w:val="26282F"/>
          <w:sz w:val="24"/>
          <w:szCs w:val="24"/>
        </w:rPr>
      </w:pPr>
      <w:bookmarkStart w:id="2" w:name="sub_100"/>
    </w:p>
    <w:p w:rsidR="00657C42" w:rsidRPr="00A85E3A" w:rsidRDefault="00657C42" w:rsidP="00657C42">
      <w:pPr>
        <w:widowControl w:val="0"/>
        <w:autoSpaceDE w:val="0"/>
        <w:autoSpaceDN w:val="0"/>
        <w:adjustRightInd w:val="0"/>
        <w:spacing w:before="108" w:after="108"/>
        <w:jc w:val="center"/>
        <w:outlineLvl w:val="0"/>
        <w:rPr>
          <w:rFonts w:ascii="Times New Roman CYR" w:hAnsi="Times New Roman CYR" w:cs="Times New Roman CYR"/>
          <w:b/>
          <w:bCs/>
          <w:color w:val="26282F"/>
          <w:sz w:val="24"/>
          <w:szCs w:val="24"/>
        </w:rPr>
      </w:pPr>
      <w:r w:rsidRPr="00A85E3A">
        <w:rPr>
          <w:rFonts w:ascii="Times New Roman CYR" w:hAnsi="Times New Roman CYR" w:cs="Times New Roman CYR"/>
          <w:b/>
          <w:bCs/>
          <w:color w:val="26282F"/>
          <w:sz w:val="24"/>
          <w:szCs w:val="24"/>
        </w:rPr>
        <w:t>1. Общие положения</w:t>
      </w:r>
    </w:p>
    <w:p w:rsidR="00F83BEE" w:rsidRDefault="00657C42" w:rsidP="00F83BEE">
      <w:pPr>
        <w:widowControl w:val="0"/>
        <w:autoSpaceDE w:val="0"/>
        <w:autoSpaceDN w:val="0"/>
        <w:adjustRightInd w:val="0"/>
        <w:ind w:firstLine="720"/>
        <w:jc w:val="both"/>
        <w:rPr>
          <w:rFonts w:ascii="Times New Roman CYR" w:hAnsi="Times New Roman CYR" w:cs="Times New Roman CYR"/>
          <w:sz w:val="24"/>
          <w:szCs w:val="24"/>
        </w:rPr>
      </w:pPr>
      <w:bookmarkStart w:id="3" w:name="sub_11"/>
      <w:bookmarkEnd w:id="2"/>
      <w:r w:rsidRPr="00A85E3A">
        <w:rPr>
          <w:rFonts w:ascii="Times New Roman CYR" w:hAnsi="Times New Roman CYR" w:cs="Times New Roman CYR"/>
          <w:sz w:val="24"/>
          <w:szCs w:val="24"/>
        </w:rPr>
        <w:t>1.1. Настоящее Положение</w:t>
      </w:r>
      <w:r>
        <w:rPr>
          <w:rFonts w:ascii="Times New Roman CYR" w:hAnsi="Times New Roman CYR" w:cs="Times New Roman CYR"/>
          <w:sz w:val="24"/>
          <w:szCs w:val="24"/>
        </w:rPr>
        <w:t xml:space="preserve"> об оценке коррупционных рисков при осуществлении закупок товаров, работ, услуг для обеспечения муниципальных нужд Администрации Звезднинского </w:t>
      </w:r>
      <w:r w:rsidR="00A33CFF">
        <w:rPr>
          <w:rFonts w:ascii="Times New Roman CYR" w:hAnsi="Times New Roman CYR" w:cs="Times New Roman CYR"/>
          <w:sz w:val="24"/>
          <w:szCs w:val="24"/>
        </w:rPr>
        <w:t>городского поселения</w:t>
      </w:r>
      <w:r>
        <w:rPr>
          <w:rFonts w:ascii="Times New Roman CYR" w:hAnsi="Times New Roman CYR" w:cs="Times New Roman CYR"/>
          <w:sz w:val="24"/>
          <w:szCs w:val="24"/>
        </w:rPr>
        <w:t xml:space="preserve"> (далее – Положение) </w:t>
      </w:r>
      <w:r w:rsidRPr="00A85E3A">
        <w:rPr>
          <w:rFonts w:ascii="Times New Roman CYR" w:hAnsi="Times New Roman CYR" w:cs="Times New Roman CYR"/>
          <w:sz w:val="24"/>
          <w:szCs w:val="24"/>
        </w:rPr>
        <w:t xml:space="preserve">разработано в соответствии с требованиями </w:t>
      </w:r>
      <w:hyperlink r:id="rId7" w:history="1">
        <w:r w:rsidRPr="00FF1716">
          <w:rPr>
            <w:rFonts w:ascii="Times New Roman CYR" w:hAnsi="Times New Roman CYR" w:cs="Times New Roman CYR"/>
            <w:sz w:val="24"/>
            <w:szCs w:val="24"/>
          </w:rPr>
          <w:t>Федерального закона</w:t>
        </w:r>
      </w:hyperlink>
      <w:r>
        <w:rPr>
          <w:rFonts w:ascii="Times New Roman CYR" w:hAnsi="Times New Roman CYR" w:cs="Times New Roman CYR"/>
          <w:sz w:val="24"/>
          <w:szCs w:val="24"/>
        </w:rPr>
        <w:t xml:space="preserve"> от 25.12.2008</w:t>
      </w:r>
      <w:r w:rsidRPr="00A85E3A">
        <w:rPr>
          <w:rFonts w:ascii="Times New Roman CYR" w:hAnsi="Times New Roman CYR" w:cs="Times New Roman CYR"/>
          <w:sz w:val="24"/>
          <w:szCs w:val="24"/>
        </w:rPr>
        <w:t xml:space="preserve">г. </w:t>
      </w:r>
      <w:r>
        <w:rPr>
          <w:rFonts w:ascii="Times New Roman CYR" w:hAnsi="Times New Roman CYR" w:cs="Times New Roman CYR"/>
          <w:sz w:val="24"/>
          <w:szCs w:val="24"/>
        </w:rPr>
        <w:t>№273-ФЗ «О противодействии коррупции»</w:t>
      </w:r>
      <w:r w:rsidRPr="00A85E3A">
        <w:rPr>
          <w:rFonts w:ascii="Times New Roman CYR" w:hAnsi="Times New Roman CYR" w:cs="Times New Roman CYR"/>
          <w:sz w:val="24"/>
          <w:szCs w:val="24"/>
        </w:rPr>
        <w:t xml:space="preserve"> (далее </w:t>
      </w:r>
      <w:r w:rsidRPr="00271FC6">
        <w:rPr>
          <w:rFonts w:ascii="Times New Roman CYR" w:hAnsi="Times New Roman CYR" w:cs="Times New Roman CYR"/>
          <w:sz w:val="24"/>
          <w:szCs w:val="24"/>
        </w:rPr>
        <w:t>–</w:t>
      </w:r>
      <w:r w:rsidRPr="00A85E3A">
        <w:rPr>
          <w:rFonts w:ascii="Times New Roman CYR" w:hAnsi="Times New Roman CYR" w:cs="Times New Roman CYR"/>
          <w:sz w:val="24"/>
          <w:szCs w:val="24"/>
        </w:rPr>
        <w:t xml:space="preserve"> Федеральный закон </w:t>
      </w:r>
      <w:r>
        <w:rPr>
          <w:rFonts w:ascii="Times New Roman CYR" w:hAnsi="Times New Roman CYR" w:cs="Times New Roman CYR"/>
          <w:sz w:val="24"/>
          <w:szCs w:val="24"/>
        </w:rPr>
        <w:t>№</w:t>
      </w:r>
      <w:r w:rsidRPr="00A85E3A">
        <w:rPr>
          <w:rFonts w:ascii="Times New Roman CYR" w:hAnsi="Times New Roman CYR" w:cs="Times New Roman CYR"/>
          <w:sz w:val="24"/>
          <w:szCs w:val="24"/>
        </w:rPr>
        <w:t xml:space="preserve">273-ФЗ), положениями </w:t>
      </w:r>
      <w:hyperlink r:id="rId8" w:history="1">
        <w:r w:rsidRPr="00FF1716">
          <w:rPr>
            <w:rFonts w:ascii="Times New Roman CYR" w:hAnsi="Times New Roman CYR" w:cs="Times New Roman CYR"/>
            <w:sz w:val="24"/>
            <w:szCs w:val="24"/>
          </w:rPr>
          <w:t>Методических рекомендаций</w:t>
        </w:r>
      </w:hyperlink>
      <w:r w:rsidRPr="00A85E3A">
        <w:rPr>
          <w:rFonts w:ascii="Times New Roman CYR" w:hAnsi="Times New Roman CYR" w:cs="Times New Roman CYR"/>
          <w:sz w:val="24"/>
          <w:szCs w:val="24"/>
        </w:rPr>
        <w:t xml:space="preserve"> по выявлению и минимизации коррупционных рисков при осуществлении закупок товаров, работ, услуг для обеспечения государственных или муниципальных нужд и определяет порядок проведения оценки коррупционных рисков, возникающих при осуществлении закупок товаров, работ, услуг для обеспечения государственных или муниципальных нужд,</w:t>
      </w:r>
      <w:r w:rsidRPr="00BB4AC0">
        <w:rPr>
          <w:bCs/>
          <w:sz w:val="24"/>
          <w:szCs w:val="24"/>
        </w:rPr>
        <w:t xml:space="preserve"> </w:t>
      </w:r>
      <w:r w:rsidRPr="00BB4AC0">
        <w:rPr>
          <w:rFonts w:ascii="Times New Roman CYR" w:hAnsi="Times New Roman CYR" w:cs="Times New Roman CYR"/>
          <w:bCs/>
          <w:sz w:val="24"/>
          <w:szCs w:val="24"/>
        </w:rPr>
        <w:t>утвержденными Минтрудом России</w:t>
      </w:r>
      <w:r>
        <w:rPr>
          <w:rFonts w:ascii="Times New Roman CYR" w:hAnsi="Times New Roman CYR" w:cs="Times New Roman CYR"/>
          <w:sz w:val="24"/>
          <w:szCs w:val="24"/>
        </w:rPr>
        <w:t xml:space="preserve"> (далее – Методические рекомендации),</w:t>
      </w:r>
      <w:r w:rsidRPr="00A85E3A">
        <w:rPr>
          <w:rFonts w:ascii="Times New Roman CYR" w:hAnsi="Times New Roman CYR" w:cs="Times New Roman CYR"/>
          <w:sz w:val="24"/>
          <w:szCs w:val="24"/>
        </w:rPr>
        <w:t xml:space="preserve"> осуществляемых в соответствии с </w:t>
      </w:r>
      <w:hyperlink r:id="rId9" w:history="1">
        <w:r w:rsidRPr="00DF6482">
          <w:rPr>
            <w:rFonts w:ascii="Times New Roman CYR" w:hAnsi="Times New Roman CYR" w:cs="Times New Roman CYR"/>
            <w:sz w:val="24"/>
            <w:szCs w:val="24"/>
          </w:rPr>
          <w:t>Федеральным законом</w:t>
        </w:r>
      </w:hyperlink>
      <w:r w:rsidRPr="00A85E3A">
        <w:rPr>
          <w:rFonts w:ascii="Times New Roman CYR" w:hAnsi="Times New Roman CYR" w:cs="Times New Roman CYR"/>
          <w:sz w:val="24"/>
          <w:szCs w:val="24"/>
        </w:rPr>
        <w:t xml:space="preserve"> от </w:t>
      </w:r>
      <w:r>
        <w:rPr>
          <w:rFonts w:ascii="Times New Roman CYR" w:hAnsi="Times New Roman CYR" w:cs="Times New Roman CYR"/>
          <w:sz w:val="24"/>
          <w:szCs w:val="24"/>
        </w:rPr>
        <w:t>0</w:t>
      </w:r>
      <w:r w:rsidRPr="00A85E3A">
        <w:rPr>
          <w:rFonts w:ascii="Times New Roman CYR" w:hAnsi="Times New Roman CYR" w:cs="Times New Roman CYR"/>
          <w:sz w:val="24"/>
          <w:szCs w:val="24"/>
        </w:rPr>
        <w:t>5</w:t>
      </w:r>
      <w:r>
        <w:rPr>
          <w:rFonts w:ascii="Times New Roman CYR" w:hAnsi="Times New Roman CYR" w:cs="Times New Roman CYR"/>
          <w:sz w:val="24"/>
          <w:szCs w:val="24"/>
        </w:rPr>
        <w:t>.04.2013</w:t>
      </w:r>
      <w:r w:rsidRPr="00A85E3A">
        <w:rPr>
          <w:rFonts w:ascii="Times New Roman CYR" w:hAnsi="Times New Roman CYR" w:cs="Times New Roman CYR"/>
          <w:sz w:val="24"/>
          <w:szCs w:val="24"/>
        </w:rPr>
        <w:t xml:space="preserve">г. </w:t>
      </w:r>
      <w:r>
        <w:rPr>
          <w:rFonts w:ascii="Times New Roman CYR" w:hAnsi="Times New Roman CYR" w:cs="Times New Roman CYR"/>
          <w:sz w:val="24"/>
          <w:szCs w:val="24"/>
        </w:rPr>
        <w:t>№</w:t>
      </w:r>
      <w:r w:rsidRPr="00A85E3A">
        <w:rPr>
          <w:rFonts w:ascii="Times New Roman CYR" w:hAnsi="Times New Roman CYR" w:cs="Times New Roman CYR"/>
          <w:sz w:val="24"/>
          <w:szCs w:val="24"/>
        </w:rPr>
        <w:t xml:space="preserve">44-ФЗ </w:t>
      </w:r>
      <w:r>
        <w:rPr>
          <w:rFonts w:ascii="Times New Roman CYR" w:hAnsi="Times New Roman CYR" w:cs="Times New Roman CYR"/>
          <w:sz w:val="24"/>
          <w:szCs w:val="24"/>
        </w:rPr>
        <w:t>«</w:t>
      </w:r>
      <w:r w:rsidRPr="00A85E3A">
        <w:rPr>
          <w:rFonts w:ascii="Times New Roman CYR" w:hAnsi="Times New Roman CYR" w:cs="Times New Roman CYR"/>
          <w:sz w:val="24"/>
          <w:szCs w:val="24"/>
        </w:rPr>
        <w:t>О контрактной системе в сфере закупок товаров, работ, услуг для обеспечения государственных и муниципальных нужд</w:t>
      </w:r>
      <w:r>
        <w:rPr>
          <w:rFonts w:ascii="Times New Roman CYR" w:hAnsi="Times New Roman CYR" w:cs="Times New Roman CYR"/>
          <w:sz w:val="24"/>
          <w:szCs w:val="24"/>
        </w:rPr>
        <w:t>»</w:t>
      </w:r>
      <w:r w:rsidRPr="00A85E3A">
        <w:rPr>
          <w:rFonts w:ascii="Times New Roman CYR" w:hAnsi="Times New Roman CYR" w:cs="Times New Roman CYR"/>
          <w:sz w:val="24"/>
          <w:szCs w:val="24"/>
        </w:rPr>
        <w:t xml:space="preserve"> (далее соответственно </w:t>
      </w:r>
      <w:r w:rsidRPr="00271FC6">
        <w:rPr>
          <w:rFonts w:ascii="Times New Roman CYR" w:hAnsi="Times New Roman CYR" w:cs="Times New Roman CYR"/>
          <w:sz w:val="24"/>
          <w:szCs w:val="24"/>
        </w:rPr>
        <w:t>–</w:t>
      </w:r>
      <w:r w:rsidRPr="00A85E3A">
        <w:rPr>
          <w:rFonts w:ascii="Times New Roman CYR" w:hAnsi="Times New Roman CYR" w:cs="Times New Roman CYR"/>
          <w:sz w:val="24"/>
          <w:szCs w:val="24"/>
        </w:rPr>
        <w:t xml:space="preserve"> Федеральный закон </w:t>
      </w:r>
      <w:r>
        <w:rPr>
          <w:rFonts w:ascii="Times New Roman CYR" w:hAnsi="Times New Roman CYR" w:cs="Times New Roman CYR"/>
          <w:sz w:val="24"/>
          <w:szCs w:val="24"/>
        </w:rPr>
        <w:t>№44-ФЗ</w:t>
      </w:r>
      <w:r w:rsidRPr="00A85E3A">
        <w:rPr>
          <w:rFonts w:ascii="Times New Roman CYR" w:hAnsi="Times New Roman CYR" w:cs="Times New Roman CYR"/>
          <w:sz w:val="24"/>
          <w:szCs w:val="24"/>
        </w:rPr>
        <w:t>)</w:t>
      </w:r>
      <w:r w:rsidRPr="00DF6482">
        <w:rPr>
          <w:rFonts w:ascii="Times New Roman CYR" w:hAnsi="Times New Roman CYR" w:cs="Times New Roman CYR"/>
          <w:sz w:val="24"/>
          <w:szCs w:val="24"/>
        </w:rPr>
        <w:t xml:space="preserve"> </w:t>
      </w:r>
      <w:r>
        <w:rPr>
          <w:rFonts w:ascii="Times New Roman CYR" w:hAnsi="Times New Roman CYR" w:cs="Times New Roman CYR"/>
          <w:sz w:val="24"/>
          <w:szCs w:val="24"/>
        </w:rPr>
        <w:t>Администрацией Звезднинского муниципального образования (далее – Администрация ЗМО, Заказчик)</w:t>
      </w:r>
      <w:r w:rsidRPr="00A85E3A">
        <w:rPr>
          <w:rFonts w:ascii="Times New Roman CYR" w:hAnsi="Times New Roman CYR" w:cs="Times New Roman CYR"/>
          <w:sz w:val="24"/>
          <w:szCs w:val="24"/>
        </w:rPr>
        <w:t>.</w:t>
      </w:r>
      <w:bookmarkStart w:id="4" w:name="sub_12"/>
      <w:bookmarkEnd w:id="3"/>
    </w:p>
    <w:p w:rsidR="00657C42" w:rsidRDefault="00657C42" w:rsidP="00F83BEE">
      <w:pPr>
        <w:widowControl w:val="0"/>
        <w:autoSpaceDE w:val="0"/>
        <w:autoSpaceDN w:val="0"/>
        <w:adjustRightInd w:val="0"/>
        <w:ind w:firstLine="720"/>
        <w:jc w:val="both"/>
        <w:rPr>
          <w:bCs/>
          <w:sz w:val="24"/>
          <w:szCs w:val="24"/>
        </w:rPr>
      </w:pPr>
      <w:r w:rsidRPr="00A85E3A">
        <w:rPr>
          <w:rFonts w:ascii="Times New Roman CYR" w:hAnsi="Times New Roman CYR" w:cs="Times New Roman CYR"/>
          <w:sz w:val="24"/>
          <w:szCs w:val="24"/>
        </w:rPr>
        <w:t>1.2. Ответственным за профилактику коррупционных правонарушений при осуществлении закупок заказчиком, а также за разработку и принятие мер, направленных на обеспечение соблюдения муниципальными служащими (работниками) запретов, ограничений, обязанностей и требований, установленных в целях прот</w:t>
      </w:r>
      <w:r>
        <w:rPr>
          <w:rFonts w:ascii="Times New Roman CYR" w:hAnsi="Times New Roman CYR" w:cs="Times New Roman CYR"/>
          <w:sz w:val="24"/>
          <w:szCs w:val="24"/>
        </w:rPr>
        <w:t>иводействия коррупции, является</w:t>
      </w:r>
      <w:r w:rsidRPr="00657C42">
        <w:rPr>
          <w:rFonts w:ascii="Times New Roman CYR" w:hAnsi="Times New Roman CYR" w:cs="Times New Roman CYR"/>
          <w:sz w:val="24"/>
          <w:szCs w:val="24"/>
        </w:rPr>
        <w:t xml:space="preserve"> </w:t>
      </w:r>
      <w:r w:rsidR="00F83BEE" w:rsidRPr="00F83BEE">
        <w:rPr>
          <w:rFonts w:ascii="Times New Roman CYR" w:hAnsi="Times New Roman CYR" w:cs="Times New Roman CYR"/>
          <w:sz w:val="24"/>
          <w:szCs w:val="24"/>
        </w:rPr>
        <w:t>комиссии</w:t>
      </w:r>
      <w:r w:rsidR="00F83BEE">
        <w:rPr>
          <w:rFonts w:ascii="Times New Roman CYR" w:hAnsi="Times New Roman CYR" w:cs="Times New Roman CYR"/>
          <w:sz w:val="24"/>
          <w:szCs w:val="24"/>
        </w:rPr>
        <w:t xml:space="preserve"> </w:t>
      </w:r>
      <w:r w:rsidR="00F83BEE" w:rsidRPr="00F83BEE">
        <w:rPr>
          <w:rFonts w:ascii="Times New Roman CYR" w:hAnsi="Times New Roman CYR" w:cs="Times New Roman CYR"/>
          <w:sz w:val="24"/>
          <w:szCs w:val="24"/>
        </w:rPr>
        <w:t>по соблюдению требований к служебному поведению муниципальных служащих Звёзднинского муниципального образования и урегулированию конфликта интересов</w:t>
      </w:r>
      <w:r>
        <w:rPr>
          <w:rFonts w:ascii="Times New Roman CYR" w:hAnsi="Times New Roman CYR" w:cs="Times New Roman CYR"/>
          <w:sz w:val="24"/>
          <w:szCs w:val="24"/>
        </w:rPr>
        <w:t xml:space="preserve"> (далее – Комиссия). Состав комиссии утвержден </w:t>
      </w:r>
      <w:r w:rsidRPr="0085702C">
        <w:rPr>
          <w:bCs/>
          <w:sz w:val="24"/>
          <w:szCs w:val="24"/>
        </w:rPr>
        <w:t>постановление</w:t>
      </w:r>
      <w:r>
        <w:rPr>
          <w:bCs/>
          <w:sz w:val="24"/>
          <w:szCs w:val="24"/>
        </w:rPr>
        <w:t>м</w:t>
      </w:r>
      <w:r w:rsidR="00F83BEE">
        <w:rPr>
          <w:bCs/>
          <w:sz w:val="24"/>
          <w:szCs w:val="24"/>
        </w:rPr>
        <w:t xml:space="preserve"> Администрации Звезднинского</w:t>
      </w:r>
      <w:r>
        <w:rPr>
          <w:bCs/>
          <w:sz w:val="24"/>
          <w:szCs w:val="24"/>
        </w:rPr>
        <w:t xml:space="preserve"> </w:t>
      </w:r>
      <w:r w:rsidRPr="0085702C">
        <w:rPr>
          <w:bCs/>
          <w:sz w:val="24"/>
          <w:szCs w:val="24"/>
        </w:rPr>
        <w:t>муниципального образования</w:t>
      </w:r>
      <w:r>
        <w:rPr>
          <w:bCs/>
          <w:sz w:val="24"/>
          <w:szCs w:val="24"/>
        </w:rPr>
        <w:t xml:space="preserve"> </w:t>
      </w:r>
      <w:r w:rsidR="00F83BEE">
        <w:rPr>
          <w:bCs/>
          <w:sz w:val="24"/>
          <w:szCs w:val="24"/>
        </w:rPr>
        <w:t>от 10.03.2023г. № 16</w:t>
      </w:r>
      <w:r w:rsidRPr="0085702C">
        <w:rPr>
          <w:bCs/>
          <w:sz w:val="24"/>
          <w:szCs w:val="24"/>
        </w:rPr>
        <w:t xml:space="preserve"> «Об утверждении</w:t>
      </w:r>
      <w:r>
        <w:rPr>
          <w:bCs/>
          <w:sz w:val="24"/>
          <w:szCs w:val="24"/>
        </w:rPr>
        <w:t xml:space="preserve"> </w:t>
      </w:r>
      <w:r w:rsidRPr="0085702C">
        <w:rPr>
          <w:bCs/>
          <w:sz w:val="24"/>
          <w:szCs w:val="24"/>
        </w:rPr>
        <w:t>Положения о комиссии по соблюдению</w:t>
      </w:r>
      <w:r>
        <w:rPr>
          <w:bCs/>
          <w:sz w:val="24"/>
          <w:szCs w:val="24"/>
        </w:rPr>
        <w:t xml:space="preserve"> </w:t>
      </w:r>
      <w:r w:rsidRPr="0085702C">
        <w:rPr>
          <w:bCs/>
          <w:sz w:val="24"/>
          <w:szCs w:val="24"/>
        </w:rPr>
        <w:t>тр</w:t>
      </w:r>
      <w:r>
        <w:rPr>
          <w:bCs/>
          <w:sz w:val="24"/>
          <w:szCs w:val="24"/>
        </w:rPr>
        <w:t xml:space="preserve">ебований к служебному поведению </w:t>
      </w:r>
      <w:r w:rsidRPr="0085702C">
        <w:rPr>
          <w:bCs/>
          <w:sz w:val="24"/>
          <w:szCs w:val="24"/>
        </w:rPr>
        <w:t xml:space="preserve">муниципальных служащих </w:t>
      </w:r>
      <w:r w:rsidR="00707C70">
        <w:rPr>
          <w:bCs/>
          <w:sz w:val="24"/>
          <w:szCs w:val="24"/>
        </w:rPr>
        <w:t xml:space="preserve">администрации Звезднинского муниципального образования </w:t>
      </w:r>
      <w:r w:rsidRPr="0085702C">
        <w:rPr>
          <w:bCs/>
          <w:sz w:val="24"/>
          <w:szCs w:val="24"/>
        </w:rPr>
        <w:t>и</w:t>
      </w:r>
      <w:r>
        <w:rPr>
          <w:bCs/>
          <w:sz w:val="24"/>
          <w:szCs w:val="24"/>
        </w:rPr>
        <w:t xml:space="preserve"> </w:t>
      </w:r>
      <w:r w:rsidRPr="0085702C">
        <w:rPr>
          <w:bCs/>
          <w:sz w:val="24"/>
          <w:szCs w:val="24"/>
        </w:rPr>
        <w:t>урегулированию конфликта интересов»</w:t>
      </w:r>
      <w:r w:rsidR="00F83BEE">
        <w:rPr>
          <w:bCs/>
          <w:sz w:val="24"/>
          <w:szCs w:val="24"/>
        </w:rPr>
        <w:t>.</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5" w:name="sub_13"/>
      <w:bookmarkEnd w:id="4"/>
      <w:r w:rsidRPr="00A85E3A">
        <w:rPr>
          <w:rFonts w:ascii="Times New Roman CYR" w:hAnsi="Times New Roman CYR" w:cs="Times New Roman CYR"/>
          <w:sz w:val="24"/>
          <w:szCs w:val="24"/>
        </w:rPr>
        <w:t>1.3. Снижение уровня коррупции при осуществлении закупок является одной из приоритетных задач, поскольку данная сфера деятельности неразрывно связана с большим объемом средств, выделяемых из бюджетов бюджетной системы Российской Федерации, и наличием существенного количества коррупционных правонарушений.</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6" w:name="sub_14"/>
      <w:bookmarkEnd w:id="5"/>
      <w:r w:rsidRPr="00A85E3A">
        <w:rPr>
          <w:rFonts w:ascii="Times New Roman CYR" w:hAnsi="Times New Roman CYR" w:cs="Times New Roman CYR"/>
          <w:sz w:val="24"/>
          <w:szCs w:val="24"/>
        </w:rPr>
        <w:t>1.4. Оценка коррупционных рисков позволяе</w:t>
      </w:r>
      <w:r>
        <w:rPr>
          <w:rFonts w:ascii="Times New Roman CYR" w:hAnsi="Times New Roman CYR" w:cs="Times New Roman CYR"/>
          <w:sz w:val="24"/>
          <w:szCs w:val="24"/>
        </w:rPr>
        <w:t>т провести анализ проводимых у З</w:t>
      </w:r>
      <w:r w:rsidRPr="00A85E3A">
        <w:rPr>
          <w:rFonts w:ascii="Times New Roman CYR" w:hAnsi="Times New Roman CYR" w:cs="Times New Roman CYR"/>
          <w:sz w:val="24"/>
          <w:szCs w:val="24"/>
        </w:rPr>
        <w:t xml:space="preserve">аказчика в соответствии с </w:t>
      </w:r>
      <w:hyperlink r:id="rId10" w:history="1">
        <w:r w:rsidRPr="0085702C">
          <w:rPr>
            <w:rFonts w:ascii="Times New Roman CYR" w:hAnsi="Times New Roman CYR" w:cs="Times New Roman CYR"/>
            <w:sz w:val="24"/>
            <w:szCs w:val="24"/>
          </w:rPr>
          <w:t>Федеральным законом</w:t>
        </w:r>
      </w:hyperlink>
      <w:r w:rsidRPr="00A85E3A">
        <w:rPr>
          <w:rFonts w:ascii="Times New Roman CYR" w:hAnsi="Times New Roman CYR" w:cs="Times New Roman CYR"/>
          <w:sz w:val="24"/>
          <w:szCs w:val="24"/>
        </w:rPr>
        <w:t xml:space="preserve"> </w:t>
      </w:r>
      <w:r>
        <w:rPr>
          <w:rFonts w:ascii="Times New Roman CYR" w:hAnsi="Times New Roman CYR" w:cs="Times New Roman CYR"/>
          <w:sz w:val="24"/>
          <w:szCs w:val="24"/>
        </w:rPr>
        <w:t>№</w:t>
      </w:r>
      <w:r w:rsidRPr="00A85E3A">
        <w:rPr>
          <w:rFonts w:ascii="Times New Roman CYR" w:hAnsi="Times New Roman CYR" w:cs="Times New Roman CYR"/>
          <w:sz w:val="24"/>
          <w:szCs w:val="24"/>
        </w:rPr>
        <w:t>44-ФЗ закупочных процедур для целей минимизации уровня коррупции.</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7" w:name="sub_15"/>
      <w:bookmarkEnd w:id="6"/>
      <w:r w:rsidRPr="00A85E3A">
        <w:rPr>
          <w:rFonts w:ascii="Times New Roman CYR" w:hAnsi="Times New Roman CYR" w:cs="Times New Roman CYR"/>
          <w:sz w:val="24"/>
          <w:szCs w:val="24"/>
        </w:rPr>
        <w:t>1.5. Предупреждение коррупции является одной из наиболее эффективных мер по недопущению совершения муниципальными служащими (работниками) коррупционных правонарушений. Качественное предупреждение коррупции возможно в случае, если оно основано на адекватно проведенной оценке коррупционных рисков.</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8" w:name="sub_16"/>
      <w:bookmarkEnd w:id="7"/>
      <w:r w:rsidRPr="00A85E3A">
        <w:rPr>
          <w:rFonts w:ascii="Times New Roman CYR" w:hAnsi="Times New Roman CYR" w:cs="Times New Roman CYR"/>
          <w:sz w:val="24"/>
          <w:szCs w:val="24"/>
        </w:rPr>
        <w:t xml:space="preserve">1.6. Выявление коррупционных рисков позволяет разработать и реализовать превентивные мероприятия, направленные на минимизацию возможности реализации </w:t>
      </w:r>
      <w:r w:rsidRPr="00A85E3A">
        <w:rPr>
          <w:rFonts w:ascii="Times New Roman CYR" w:hAnsi="Times New Roman CYR" w:cs="Times New Roman CYR"/>
          <w:sz w:val="24"/>
          <w:szCs w:val="24"/>
        </w:rPr>
        <w:lastRenderedPageBreak/>
        <w:t>коррупционных рисков и (или) на минимизацию величины вероятного вреда от их реализации.</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9" w:name="sub_17"/>
      <w:bookmarkEnd w:id="8"/>
      <w:r w:rsidRPr="00A85E3A">
        <w:rPr>
          <w:rFonts w:ascii="Times New Roman CYR" w:hAnsi="Times New Roman CYR" w:cs="Times New Roman CYR"/>
          <w:sz w:val="24"/>
          <w:szCs w:val="24"/>
        </w:rPr>
        <w:t>1.7. На основании результатов оценки коррупционных рисков возможно принятие адресных мер, учит</w:t>
      </w:r>
      <w:r>
        <w:rPr>
          <w:rFonts w:ascii="Times New Roman CYR" w:hAnsi="Times New Roman CYR" w:cs="Times New Roman CYR"/>
          <w:sz w:val="24"/>
          <w:szCs w:val="24"/>
        </w:rPr>
        <w:t>ывающих специфику деятельности З</w:t>
      </w:r>
      <w:r w:rsidRPr="00A85E3A">
        <w:rPr>
          <w:rFonts w:ascii="Times New Roman CYR" w:hAnsi="Times New Roman CYR" w:cs="Times New Roman CYR"/>
          <w:sz w:val="24"/>
          <w:szCs w:val="24"/>
        </w:rPr>
        <w:t>аказчика, имеющиеся в его распоряжении ресурсы, включая финансовые, человеческие и временные ресурсы, и иные особенности функционирования заказчика.</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10" w:name="sub_18"/>
      <w:bookmarkEnd w:id="9"/>
      <w:r w:rsidRPr="00A85E3A">
        <w:rPr>
          <w:rFonts w:ascii="Times New Roman CYR" w:hAnsi="Times New Roman CYR" w:cs="Times New Roman CYR"/>
          <w:sz w:val="24"/>
          <w:szCs w:val="24"/>
        </w:rPr>
        <w:t>1.8. Реализация мероприятий, предусмотренных настоящим Положением, осуществляется исхо</w:t>
      </w:r>
      <w:r>
        <w:rPr>
          <w:rFonts w:ascii="Times New Roman CYR" w:hAnsi="Times New Roman CYR" w:cs="Times New Roman CYR"/>
          <w:sz w:val="24"/>
          <w:szCs w:val="24"/>
        </w:rPr>
        <w:t>дя из фактических возможностей З</w:t>
      </w:r>
      <w:r w:rsidRPr="00A85E3A">
        <w:rPr>
          <w:rFonts w:ascii="Times New Roman CYR" w:hAnsi="Times New Roman CYR" w:cs="Times New Roman CYR"/>
          <w:sz w:val="24"/>
          <w:szCs w:val="24"/>
        </w:rPr>
        <w:t>аказчика.</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11" w:name="sub_19"/>
      <w:bookmarkEnd w:id="10"/>
      <w:r w:rsidRPr="00A85E3A">
        <w:rPr>
          <w:rFonts w:ascii="Times New Roman CYR" w:hAnsi="Times New Roman CYR" w:cs="Times New Roman CYR"/>
          <w:sz w:val="24"/>
          <w:szCs w:val="24"/>
        </w:rPr>
        <w:t>1.9. Заказчик самостоятельно определяет собственные коррупционные риски и индикаторы коррупции.</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12" w:name="sub_110"/>
      <w:bookmarkEnd w:id="11"/>
      <w:r w:rsidRPr="00A85E3A">
        <w:rPr>
          <w:rFonts w:ascii="Times New Roman CYR" w:hAnsi="Times New Roman CYR" w:cs="Times New Roman CYR"/>
          <w:sz w:val="24"/>
          <w:szCs w:val="24"/>
        </w:rPr>
        <w:t>1.10. Применительно к настоящему Положению используются следующие понятия:</w:t>
      </w:r>
    </w:p>
    <w:bookmarkEnd w:id="12"/>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xml:space="preserve">- </w:t>
      </w:r>
      <w:r w:rsidRPr="00A85E3A">
        <w:rPr>
          <w:rFonts w:ascii="Times New Roman CYR" w:hAnsi="Times New Roman CYR" w:cs="Times New Roman CYR"/>
          <w:b/>
          <w:bCs/>
          <w:color w:val="26282F"/>
          <w:sz w:val="24"/>
          <w:szCs w:val="24"/>
        </w:rPr>
        <w:t>коррупционный риск</w:t>
      </w:r>
      <w:r w:rsidRPr="00A85E3A">
        <w:rPr>
          <w:rFonts w:ascii="Times New Roman CYR" w:hAnsi="Times New Roman CYR" w:cs="Times New Roman CYR"/>
          <w:sz w:val="24"/>
          <w:szCs w:val="24"/>
        </w:rPr>
        <w:t xml:space="preserve"> - возможность совершения муниципальным служащим (работником) коррупционного правонарушения;</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xml:space="preserve">- </w:t>
      </w:r>
      <w:r w:rsidRPr="00A85E3A">
        <w:rPr>
          <w:rFonts w:ascii="Times New Roman CYR" w:hAnsi="Times New Roman CYR" w:cs="Times New Roman CYR"/>
          <w:b/>
          <w:bCs/>
          <w:color w:val="26282F"/>
          <w:sz w:val="24"/>
          <w:szCs w:val="24"/>
        </w:rPr>
        <w:t>коррупционное правонарушение</w:t>
      </w:r>
      <w:r w:rsidRPr="00A85E3A">
        <w:rPr>
          <w:rFonts w:ascii="Times New Roman CYR" w:hAnsi="Times New Roman CYR" w:cs="Times New Roman CYR"/>
          <w:sz w:val="24"/>
          <w:szCs w:val="24"/>
        </w:rPr>
        <w:t xml:space="preserve"> - действие (бездействие), за совершение которого муниципальные служащие (работники) в соответствии с законодательством Российской Федерации в области противодействия коррупции несут уголовную, административную, гражданско-правовую и дисциплинарную ответственность;</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xml:space="preserve">- </w:t>
      </w:r>
      <w:r w:rsidRPr="00A85E3A">
        <w:rPr>
          <w:rFonts w:ascii="Times New Roman CYR" w:hAnsi="Times New Roman CYR" w:cs="Times New Roman CYR"/>
          <w:b/>
          <w:bCs/>
          <w:color w:val="26282F"/>
          <w:sz w:val="24"/>
          <w:szCs w:val="24"/>
        </w:rPr>
        <w:t>оценка коррупционных рисков</w:t>
      </w:r>
      <w:r w:rsidRPr="00A85E3A">
        <w:rPr>
          <w:rFonts w:ascii="Times New Roman CYR" w:hAnsi="Times New Roman CYR" w:cs="Times New Roman CYR"/>
          <w:sz w:val="24"/>
          <w:szCs w:val="24"/>
        </w:rPr>
        <w:t xml:space="preserve"> - общий процесс идентификации, анализа и ранжирования коррупционных рисков (выявления коррупционных рисков), а также разработки мер по минимизации выявленных коррупционных рисков;</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xml:space="preserve">- </w:t>
      </w:r>
      <w:r w:rsidRPr="00A85E3A">
        <w:rPr>
          <w:rFonts w:ascii="Times New Roman CYR" w:hAnsi="Times New Roman CYR" w:cs="Times New Roman CYR"/>
          <w:b/>
          <w:bCs/>
          <w:color w:val="26282F"/>
          <w:sz w:val="24"/>
          <w:szCs w:val="24"/>
        </w:rPr>
        <w:t>коррупционная схема</w:t>
      </w:r>
      <w:r w:rsidRPr="00A85E3A">
        <w:rPr>
          <w:rFonts w:ascii="Times New Roman CYR" w:hAnsi="Times New Roman CYR" w:cs="Times New Roman CYR"/>
          <w:sz w:val="24"/>
          <w:szCs w:val="24"/>
        </w:rPr>
        <w:t xml:space="preserve"> - способ (совокупность способов) совершения коррупционного правонарушения;</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xml:space="preserve">- </w:t>
      </w:r>
      <w:r w:rsidRPr="00A85E3A">
        <w:rPr>
          <w:rFonts w:ascii="Times New Roman CYR" w:hAnsi="Times New Roman CYR" w:cs="Times New Roman CYR"/>
          <w:b/>
          <w:bCs/>
          <w:color w:val="26282F"/>
          <w:sz w:val="24"/>
          <w:szCs w:val="24"/>
        </w:rPr>
        <w:t>идентификация коррупционного риска</w:t>
      </w:r>
      <w:r w:rsidRPr="00A85E3A">
        <w:rPr>
          <w:rFonts w:ascii="Times New Roman CYR" w:hAnsi="Times New Roman CYR" w:cs="Times New Roman CYR"/>
          <w:sz w:val="24"/>
          <w:szCs w:val="24"/>
        </w:rPr>
        <w:t xml:space="preserve"> - процесс определения для отдельной процедуры потенциально возможных кор</w:t>
      </w:r>
      <w:r>
        <w:rPr>
          <w:rFonts w:ascii="Times New Roman CYR" w:hAnsi="Times New Roman CYR" w:cs="Times New Roman CYR"/>
          <w:sz w:val="24"/>
          <w:szCs w:val="24"/>
        </w:rPr>
        <w:t>рупционных схем при закупках у З</w:t>
      </w:r>
      <w:r w:rsidRPr="00A85E3A">
        <w:rPr>
          <w:rFonts w:ascii="Times New Roman CYR" w:hAnsi="Times New Roman CYR" w:cs="Times New Roman CYR"/>
          <w:sz w:val="24"/>
          <w:szCs w:val="24"/>
        </w:rPr>
        <w:t>аказчика;</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xml:space="preserve">- </w:t>
      </w:r>
      <w:r w:rsidRPr="00A85E3A">
        <w:rPr>
          <w:rFonts w:ascii="Times New Roman CYR" w:hAnsi="Times New Roman CYR" w:cs="Times New Roman CYR"/>
          <w:b/>
          <w:bCs/>
          <w:color w:val="26282F"/>
          <w:sz w:val="24"/>
          <w:szCs w:val="24"/>
        </w:rPr>
        <w:t>анализ коррупционного риска</w:t>
      </w:r>
      <w:r w:rsidRPr="00A85E3A">
        <w:rPr>
          <w:rFonts w:ascii="Times New Roman CYR" w:hAnsi="Times New Roman CYR" w:cs="Times New Roman CYR"/>
          <w:sz w:val="24"/>
          <w:szCs w:val="24"/>
        </w:rPr>
        <w:t xml:space="preserve"> - процесс понимания природы коррупционного риска и возможностей для его реализации;</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xml:space="preserve">- </w:t>
      </w:r>
      <w:r w:rsidRPr="00A85E3A">
        <w:rPr>
          <w:rFonts w:ascii="Times New Roman CYR" w:hAnsi="Times New Roman CYR" w:cs="Times New Roman CYR"/>
          <w:b/>
          <w:bCs/>
          <w:color w:val="26282F"/>
          <w:sz w:val="24"/>
          <w:szCs w:val="24"/>
        </w:rPr>
        <w:t>индикатор коррупции</w:t>
      </w:r>
      <w:r w:rsidRPr="00A85E3A">
        <w:rPr>
          <w:rFonts w:ascii="Times New Roman CYR" w:hAnsi="Times New Roman CYR" w:cs="Times New Roman CYR"/>
          <w:sz w:val="24"/>
          <w:szCs w:val="24"/>
        </w:rPr>
        <w:t xml:space="preserve"> - сведения, указывающие на возможность совершения коррупционного правонарушения, а также на реализацию коррупционной схемы;</w:t>
      </w:r>
    </w:p>
    <w:p w:rsidR="00657C42" w:rsidRPr="00006B51"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xml:space="preserve">- </w:t>
      </w:r>
      <w:r w:rsidRPr="00A85E3A">
        <w:rPr>
          <w:rFonts w:ascii="Times New Roman CYR" w:hAnsi="Times New Roman CYR" w:cs="Times New Roman CYR"/>
          <w:b/>
          <w:bCs/>
          <w:color w:val="26282F"/>
          <w:sz w:val="24"/>
          <w:szCs w:val="24"/>
        </w:rPr>
        <w:t>ранжирование коррупционных рисков</w:t>
      </w:r>
      <w:r w:rsidRPr="00A85E3A">
        <w:rPr>
          <w:rFonts w:ascii="Times New Roman CYR" w:hAnsi="Times New Roman CYR" w:cs="Times New Roman CYR"/>
          <w:sz w:val="24"/>
          <w:szCs w:val="24"/>
        </w:rPr>
        <w:t xml:space="preserve"> - </w:t>
      </w:r>
      <w:r w:rsidRPr="00006B51">
        <w:rPr>
          <w:rFonts w:ascii="Times New Roman CYR" w:hAnsi="Times New Roman CYR" w:cs="Times New Roman CYR"/>
          <w:sz w:val="24"/>
          <w:szCs w:val="24"/>
        </w:rPr>
        <w:t>процесс определения уровня значимости каждого коррупционного риска с учетом 1) возможного ущерба в случае реализации коррупционного риска и 2) вероятности реализации коррупционного риска, а также их последующее ранжирование по степени значимости.</w:t>
      </w:r>
    </w:p>
    <w:p w:rsidR="00657C42" w:rsidRPr="00006B51" w:rsidRDefault="00657C42" w:rsidP="00657C42">
      <w:pPr>
        <w:widowControl w:val="0"/>
        <w:autoSpaceDE w:val="0"/>
        <w:autoSpaceDN w:val="0"/>
        <w:adjustRightInd w:val="0"/>
        <w:ind w:firstLine="720"/>
        <w:jc w:val="both"/>
        <w:rPr>
          <w:rFonts w:ascii="Times New Roman CYR" w:hAnsi="Times New Roman CYR" w:cs="Times New Roman CYR"/>
          <w:sz w:val="24"/>
          <w:szCs w:val="24"/>
        </w:rPr>
      </w:pPr>
    </w:p>
    <w:p w:rsidR="00657C42" w:rsidRPr="00A85E3A" w:rsidRDefault="00657C42" w:rsidP="00657C42">
      <w:pPr>
        <w:widowControl w:val="0"/>
        <w:autoSpaceDE w:val="0"/>
        <w:autoSpaceDN w:val="0"/>
        <w:adjustRightInd w:val="0"/>
        <w:spacing w:before="108" w:after="108"/>
        <w:jc w:val="center"/>
        <w:outlineLvl w:val="0"/>
        <w:rPr>
          <w:rFonts w:ascii="Times New Roman CYR" w:hAnsi="Times New Roman CYR" w:cs="Times New Roman CYR"/>
          <w:b/>
          <w:bCs/>
          <w:color w:val="26282F"/>
          <w:sz w:val="24"/>
          <w:szCs w:val="24"/>
        </w:rPr>
      </w:pPr>
      <w:bookmarkStart w:id="13" w:name="sub_200"/>
      <w:r w:rsidRPr="00A85E3A">
        <w:rPr>
          <w:rFonts w:ascii="Times New Roman CYR" w:hAnsi="Times New Roman CYR" w:cs="Times New Roman CYR"/>
          <w:b/>
          <w:bCs/>
          <w:color w:val="26282F"/>
          <w:sz w:val="24"/>
          <w:szCs w:val="24"/>
        </w:rPr>
        <w:t>2. Задачи и принципы оценки коррупционных рисков при осуществлении закупок</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14" w:name="sub_21"/>
      <w:bookmarkEnd w:id="13"/>
      <w:r>
        <w:rPr>
          <w:rFonts w:ascii="Times New Roman CYR" w:hAnsi="Times New Roman CYR" w:cs="Times New Roman CYR"/>
          <w:sz w:val="24"/>
          <w:szCs w:val="24"/>
        </w:rPr>
        <w:t>2</w:t>
      </w:r>
      <w:r w:rsidRPr="00A85E3A">
        <w:rPr>
          <w:rFonts w:ascii="Times New Roman CYR" w:hAnsi="Times New Roman CYR" w:cs="Times New Roman CYR"/>
          <w:sz w:val="24"/>
          <w:szCs w:val="24"/>
        </w:rPr>
        <w:t>.1. Оценка коррупционных рисков при осуществлении закупок (далее также - оценка коррупционных рисков) является основой для выстраивания системы профилактики коррупционных правонарушений у заказчика в указанной сфере и позволяет решить задачи по обеспечению:</w:t>
      </w:r>
    </w:p>
    <w:bookmarkEnd w:id="14"/>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системы управления коррупционными рисками, присущими закупочной деятельности;</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соответствия реализуемых мер по профилактике коррупции реальным или возможным способам совершения коррупционных правонарушений, тем самым увеличивая действенность таких мер, повышая эффективность использования финансовых, кадровых, временных и иных ресурсов.</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15" w:name="sub_22"/>
      <w:r w:rsidRPr="00A85E3A">
        <w:rPr>
          <w:rFonts w:ascii="Times New Roman CYR" w:hAnsi="Times New Roman CYR" w:cs="Times New Roman CYR"/>
          <w:sz w:val="24"/>
          <w:szCs w:val="24"/>
        </w:rPr>
        <w:t>2.2. Оценка коррупционных рисков проводится с учетом следующих основных принципов:</w:t>
      </w:r>
    </w:p>
    <w:bookmarkEnd w:id="15"/>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законность: оценка коррупционных рисков не должна противоречить нормативным правовым и иным актам Российской Федерации;</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полнота: коррупционные риски могут возникать на каждом этапе осуществления закупки, в этой связи соблюдение данного принципа позволит комплексно рассмотреть закупочный процесс и выявить соответствующие коррупционные риски;</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xml:space="preserve">- рациональное распределение ресурсов: оценка коррупционных рисков проводится </w:t>
      </w:r>
      <w:r w:rsidRPr="00A85E3A">
        <w:rPr>
          <w:rFonts w:ascii="Times New Roman CYR" w:hAnsi="Times New Roman CYR" w:cs="Times New Roman CYR"/>
          <w:sz w:val="24"/>
          <w:szCs w:val="24"/>
        </w:rPr>
        <w:lastRenderedPageBreak/>
        <w:t>с учетом фактических возможностей заказчика, в том числе с учетом кадровой, финансовой, временной и иной обеспеченности;</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взаимосвязь результатов оценки коррупционных рисков с проводимыми мероприятиями по профилактике коррупционных правонарушений;</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своевременность и регулярность: оценка коррупционных рисков проводится на системной основе; результаты оценки коррупционных рисков должны быть актуальными и соответствовать существующим обстоятельствам как внутренним (например, организационная структура заказчика), так и внешним (например, учет изменения законодательства Российской Федерации о закупочной деятельности).</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В этой связи оценку коррупционных рисков рекомендуется проводить регулярно (например, раз в два-три года) и при существенном изменении применимых обстоятельств (изменение ор</w:t>
      </w:r>
      <w:r>
        <w:rPr>
          <w:rFonts w:ascii="Times New Roman CYR" w:hAnsi="Times New Roman CYR" w:cs="Times New Roman CYR"/>
          <w:sz w:val="24"/>
          <w:szCs w:val="24"/>
        </w:rPr>
        <w:t>ганизационно-штатной структуры З</w:t>
      </w:r>
      <w:r w:rsidRPr="00A85E3A">
        <w:rPr>
          <w:rFonts w:ascii="Times New Roman CYR" w:hAnsi="Times New Roman CYR" w:cs="Times New Roman CYR"/>
          <w:sz w:val="24"/>
          <w:szCs w:val="24"/>
        </w:rPr>
        <w:t>аказчика; перераспределение полномочий между структурными подразделениями заказчика; выявление новых коррупционных рисков; выявление фактов совершения коррупционных правонарушений; изменение законодательства Российской Федерации о закупочной деятельности и других применимых нормативных правовых и иных актов и т. д.);</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адекватность: принимаемые в целях проведения оценки коррупционных рисков, в том числе минимизации выявленных рисков, меры не должны возлагать на муниципальных служащих (работников) избыточную нагрузку, влекущую нарушение нормального осуществления ими своих служебных (трудовых) обязанностей;</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презумпция добросовестности: наличие коррупционных индикаторов на различных этапах осуществления закупки само по себе не свидетельствует о свершившемся или планируемом к свершению коррупционном правонарушении и требует комплексного анализа всех обстоятельств ситуации подразделением по профилактике коррупционных правонарушений;</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xml:space="preserve">- исключение </w:t>
      </w:r>
      <w:proofErr w:type="spellStart"/>
      <w:r w:rsidRPr="00A85E3A">
        <w:rPr>
          <w:rFonts w:ascii="Times New Roman CYR" w:hAnsi="Times New Roman CYR" w:cs="Times New Roman CYR"/>
          <w:sz w:val="24"/>
          <w:szCs w:val="24"/>
        </w:rPr>
        <w:t>субъектности</w:t>
      </w:r>
      <w:proofErr w:type="spellEnd"/>
      <w:r w:rsidRPr="00A85E3A">
        <w:rPr>
          <w:rFonts w:ascii="Times New Roman CYR" w:hAnsi="Times New Roman CYR" w:cs="Times New Roman CYR"/>
          <w:sz w:val="24"/>
          <w:szCs w:val="24"/>
        </w:rPr>
        <w:t>: предметом оценки коррупционных рисков является процедура осущ</w:t>
      </w:r>
      <w:r>
        <w:rPr>
          <w:rFonts w:ascii="Times New Roman CYR" w:hAnsi="Times New Roman CYR" w:cs="Times New Roman CYR"/>
          <w:sz w:val="24"/>
          <w:szCs w:val="24"/>
        </w:rPr>
        <w:t>ествления закупки, реализуемая З</w:t>
      </w:r>
      <w:r w:rsidRPr="00A85E3A">
        <w:rPr>
          <w:rFonts w:ascii="Times New Roman CYR" w:hAnsi="Times New Roman CYR" w:cs="Times New Roman CYR"/>
          <w:sz w:val="24"/>
          <w:szCs w:val="24"/>
        </w:rPr>
        <w:t>аказчиком, а не личностные качества участвующих в осуществлении закупки муниципальных служащих (работников);</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беспристрастность и профессионализм: оценку коррупционных рисков необходимо поручать не только лицам, которые являются независимыми по отношению к заку</w:t>
      </w:r>
      <w:r>
        <w:rPr>
          <w:rFonts w:ascii="Times New Roman CYR" w:hAnsi="Times New Roman CYR" w:cs="Times New Roman CYR"/>
          <w:sz w:val="24"/>
          <w:szCs w:val="24"/>
        </w:rPr>
        <w:t>почным процедурам, реализуемым З</w:t>
      </w:r>
      <w:r w:rsidRPr="00A85E3A">
        <w:rPr>
          <w:rFonts w:ascii="Times New Roman CYR" w:hAnsi="Times New Roman CYR" w:cs="Times New Roman CYR"/>
          <w:sz w:val="24"/>
          <w:szCs w:val="24"/>
        </w:rPr>
        <w:t>аказчиком, но и лицам, обладающим необходимыми познаниями в оцениваемой сфере.</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В этой связи к оценке могут быть привлечены не только муниципальные служащие (работники) подразделения по профилактике коррупционных правонарушений, но и муниципальные служащие (работники), непосредственно участвующие в осуществлении закупочных процедур, а также иные лица.</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Кроме того, необходимо организовать повышение квалификации муниципальных служащих (работников), ответственных за проведение оценки коррупционных рисков, по дополнительной профессиональной программе по вопросам, связанным, в частности, с осуществлением закупок;</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конкретность: результаты оценки коррупционных рисков должны быть понятны и объективны, не допускать двусмысленных формулировок и иных возможностей неоднозначного толкования.</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p>
    <w:p w:rsidR="00657C42" w:rsidRPr="00A85E3A" w:rsidRDefault="00657C42" w:rsidP="00657C42">
      <w:pPr>
        <w:widowControl w:val="0"/>
        <w:autoSpaceDE w:val="0"/>
        <w:autoSpaceDN w:val="0"/>
        <w:adjustRightInd w:val="0"/>
        <w:spacing w:before="108" w:after="108"/>
        <w:jc w:val="center"/>
        <w:outlineLvl w:val="0"/>
        <w:rPr>
          <w:rFonts w:ascii="Times New Roman CYR" w:hAnsi="Times New Roman CYR" w:cs="Times New Roman CYR"/>
          <w:b/>
          <w:bCs/>
          <w:color w:val="26282F"/>
          <w:sz w:val="24"/>
          <w:szCs w:val="24"/>
        </w:rPr>
      </w:pPr>
      <w:bookmarkStart w:id="16" w:name="sub_300"/>
      <w:r w:rsidRPr="00A85E3A">
        <w:rPr>
          <w:rFonts w:ascii="Times New Roman CYR" w:hAnsi="Times New Roman CYR" w:cs="Times New Roman CYR"/>
          <w:b/>
          <w:bCs/>
          <w:color w:val="26282F"/>
          <w:sz w:val="24"/>
          <w:szCs w:val="24"/>
        </w:rPr>
        <w:t>3. Порядок оценки коррупционных рисков</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17" w:name="sub_31"/>
      <w:bookmarkEnd w:id="16"/>
      <w:r w:rsidRPr="00A85E3A">
        <w:rPr>
          <w:rFonts w:ascii="Times New Roman CYR" w:hAnsi="Times New Roman CYR" w:cs="Times New Roman CYR"/>
          <w:sz w:val="24"/>
          <w:szCs w:val="24"/>
        </w:rPr>
        <w:t>3.1. Оценка коррупционных рисков заключается в выявлении условий и обстоятельств (действий, событий), возникающих при осуществлении закупок</w:t>
      </w:r>
      <w:r w:rsidRPr="004630B7">
        <w:rPr>
          <w:rFonts w:ascii="Times New Roman CYR" w:hAnsi="Times New Roman CYR" w:cs="Times New Roman CYR"/>
          <w:sz w:val="24"/>
          <w:szCs w:val="24"/>
        </w:rPr>
        <w:t xml:space="preserve"> </w:t>
      </w:r>
      <w:r>
        <w:rPr>
          <w:rFonts w:ascii="Times New Roman CYR" w:hAnsi="Times New Roman CYR" w:cs="Times New Roman CYR"/>
          <w:sz w:val="24"/>
          <w:szCs w:val="24"/>
        </w:rPr>
        <w:t>З</w:t>
      </w:r>
      <w:r w:rsidRPr="00A85E3A">
        <w:rPr>
          <w:rFonts w:ascii="Times New Roman CYR" w:hAnsi="Times New Roman CYR" w:cs="Times New Roman CYR"/>
          <w:sz w:val="24"/>
          <w:szCs w:val="24"/>
        </w:rPr>
        <w:t>аказчика, позволяющих злоупотреблять должностными (служебными) обязанностями в целях получения муниципальными служащими (работниками) или третьими лицами материальных и нематериальных выгод вопреки законным инт</w:t>
      </w:r>
      <w:r>
        <w:rPr>
          <w:rFonts w:ascii="Times New Roman CYR" w:hAnsi="Times New Roman CYR" w:cs="Times New Roman CYR"/>
          <w:sz w:val="24"/>
          <w:szCs w:val="24"/>
        </w:rPr>
        <w:t>ересам общества и государства.</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18" w:name="sub_32"/>
      <w:bookmarkEnd w:id="17"/>
      <w:r w:rsidRPr="00A85E3A">
        <w:rPr>
          <w:rFonts w:ascii="Times New Roman CYR" w:hAnsi="Times New Roman CYR" w:cs="Times New Roman CYR"/>
          <w:sz w:val="24"/>
          <w:szCs w:val="24"/>
        </w:rPr>
        <w:t xml:space="preserve">3.2. При проведении оценки коррупционных рисков устанавливается и определяется </w:t>
      </w:r>
      <w:r w:rsidRPr="00A85E3A">
        <w:rPr>
          <w:rFonts w:ascii="Times New Roman CYR" w:hAnsi="Times New Roman CYR" w:cs="Times New Roman CYR"/>
          <w:sz w:val="24"/>
          <w:szCs w:val="24"/>
        </w:rPr>
        <w:lastRenderedPageBreak/>
        <w:t>следующее:</w:t>
      </w:r>
    </w:p>
    <w:bookmarkEnd w:id="18"/>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предмет коррупционного правонарушения (за какие возможные действия (бездействие) муниципальный служащий (работник) может получить противоправную выгоду);</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используемые коррупционные схемы;</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индикаторы коррупции.</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19" w:name="sub_33"/>
      <w:r w:rsidRPr="00A85E3A">
        <w:rPr>
          <w:rFonts w:ascii="Times New Roman CYR" w:hAnsi="Times New Roman CYR" w:cs="Times New Roman CYR"/>
          <w:sz w:val="24"/>
          <w:szCs w:val="24"/>
        </w:rPr>
        <w:t>3.3. Процедура оценки коррупционных рисков и принятия мер по минимизации выявленных коррупционных рисков состоит из нескольких последовательных этапов:</w:t>
      </w:r>
    </w:p>
    <w:bookmarkEnd w:id="19"/>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подготовительный этап;</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описание процедуры осуществления закупки;</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идентификация коррупционных рисков;</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анализ коррупционных рисков;</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ранжирование коррупционных рисков;</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разработка мер по минимизации коррупционных рисков;</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утверждение результатов оценки коррупционных рисков;</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мониторинг реализации мер по минимизации выявленных коррупционных рисков.</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p>
    <w:p w:rsidR="00657C42" w:rsidRPr="00A85E3A" w:rsidRDefault="00657C42" w:rsidP="00657C42">
      <w:pPr>
        <w:widowControl w:val="0"/>
        <w:autoSpaceDE w:val="0"/>
        <w:autoSpaceDN w:val="0"/>
        <w:adjustRightInd w:val="0"/>
        <w:spacing w:before="108" w:after="108"/>
        <w:jc w:val="center"/>
        <w:outlineLvl w:val="0"/>
        <w:rPr>
          <w:rFonts w:ascii="Times New Roman CYR" w:hAnsi="Times New Roman CYR" w:cs="Times New Roman CYR"/>
          <w:sz w:val="24"/>
          <w:szCs w:val="24"/>
        </w:rPr>
      </w:pPr>
      <w:bookmarkStart w:id="20" w:name="sub_400"/>
      <w:r w:rsidRPr="00A85E3A">
        <w:rPr>
          <w:rFonts w:ascii="Times New Roman CYR" w:hAnsi="Times New Roman CYR" w:cs="Times New Roman CYR"/>
          <w:b/>
          <w:bCs/>
          <w:color w:val="26282F"/>
          <w:sz w:val="24"/>
          <w:szCs w:val="24"/>
        </w:rPr>
        <w:t>4. Подготовительный этап</w:t>
      </w:r>
      <w:bookmarkEnd w:id="20"/>
      <w:r>
        <w:rPr>
          <w:rFonts w:ascii="Times New Roman CYR" w:hAnsi="Times New Roman CYR" w:cs="Times New Roman CYR"/>
          <w:sz w:val="24"/>
          <w:szCs w:val="24"/>
        </w:rPr>
        <w:tab/>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21" w:name="sub_41"/>
      <w:r w:rsidRPr="00A85E3A">
        <w:rPr>
          <w:rFonts w:ascii="Times New Roman CYR" w:hAnsi="Times New Roman CYR" w:cs="Times New Roman CYR"/>
          <w:sz w:val="24"/>
          <w:szCs w:val="24"/>
        </w:rPr>
        <w:t xml:space="preserve">4.1. Руководителем </w:t>
      </w:r>
      <w:r>
        <w:rPr>
          <w:rFonts w:ascii="Times New Roman CYR" w:hAnsi="Times New Roman CYR" w:cs="Times New Roman CYR"/>
          <w:sz w:val="24"/>
          <w:szCs w:val="24"/>
        </w:rPr>
        <w:t>органа местного самоуправления</w:t>
      </w:r>
      <w:r w:rsidRPr="00A85E3A">
        <w:rPr>
          <w:rFonts w:ascii="Times New Roman CYR" w:hAnsi="Times New Roman CYR" w:cs="Times New Roman CYR"/>
          <w:sz w:val="24"/>
          <w:szCs w:val="24"/>
        </w:rPr>
        <w:t xml:space="preserve"> принимается письменное решение (локальный нормативный акт) о проведении оценки коррупционных рисков, в котором отражается </w:t>
      </w:r>
      <w:bookmarkEnd w:id="21"/>
      <w:r>
        <w:rPr>
          <w:rFonts w:ascii="Times New Roman CYR" w:hAnsi="Times New Roman CYR" w:cs="Times New Roman CYR"/>
          <w:sz w:val="24"/>
          <w:szCs w:val="24"/>
        </w:rPr>
        <w:t>срок проведения заседания.</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22" w:name="sub_43"/>
      <w:r>
        <w:rPr>
          <w:rFonts w:ascii="Times New Roman CYR" w:hAnsi="Times New Roman CYR" w:cs="Times New Roman CYR"/>
          <w:sz w:val="24"/>
          <w:szCs w:val="24"/>
        </w:rPr>
        <w:t>4.2</w:t>
      </w:r>
      <w:r w:rsidRPr="00A85E3A">
        <w:rPr>
          <w:rFonts w:ascii="Times New Roman CYR" w:hAnsi="Times New Roman CYR" w:cs="Times New Roman CYR"/>
          <w:sz w:val="24"/>
          <w:szCs w:val="24"/>
        </w:rPr>
        <w:t>. Для целей оценки коррупционных рисков формируется рабочая группа, в состав которой могут входить не только муниципальные служащие (работники)</w:t>
      </w:r>
      <w:r>
        <w:rPr>
          <w:rFonts w:ascii="Times New Roman CYR" w:hAnsi="Times New Roman CYR" w:cs="Times New Roman CYR"/>
          <w:sz w:val="24"/>
          <w:szCs w:val="24"/>
        </w:rPr>
        <w:t>, входящие в состав Комиссии</w:t>
      </w:r>
      <w:r w:rsidRPr="00A85E3A">
        <w:rPr>
          <w:rFonts w:ascii="Times New Roman CYR" w:hAnsi="Times New Roman CYR" w:cs="Times New Roman CYR"/>
          <w:sz w:val="24"/>
          <w:szCs w:val="24"/>
        </w:rPr>
        <w:t xml:space="preserve">, но и муниципальные служащие (работники) </w:t>
      </w:r>
      <w:r>
        <w:rPr>
          <w:rFonts w:ascii="Times New Roman CYR" w:hAnsi="Times New Roman CYR" w:cs="Times New Roman CYR"/>
          <w:sz w:val="24"/>
          <w:szCs w:val="24"/>
        </w:rPr>
        <w:t>иных структурных подразделений З</w:t>
      </w:r>
      <w:r w:rsidRPr="00A85E3A">
        <w:rPr>
          <w:rFonts w:ascii="Times New Roman CYR" w:hAnsi="Times New Roman CYR" w:cs="Times New Roman CYR"/>
          <w:sz w:val="24"/>
          <w:szCs w:val="24"/>
        </w:rPr>
        <w:t>аказчика, например, ответственных за орган</w:t>
      </w:r>
      <w:r>
        <w:rPr>
          <w:rFonts w:ascii="Times New Roman CYR" w:hAnsi="Times New Roman CYR" w:cs="Times New Roman CYR"/>
          <w:sz w:val="24"/>
          <w:szCs w:val="24"/>
        </w:rPr>
        <w:t>изацию осуществления закупки у З</w:t>
      </w:r>
      <w:r w:rsidRPr="00A85E3A">
        <w:rPr>
          <w:rFonts w:ascii="Times New Roman CYR" w:hAnsi="Times New Roman CYR" w:cs="Times New Roman CYR"/>
          <w:sz w:val="24"/>
          <w:szCs w:val="24"/>
        </w:rPr>
        <w:t>аказчика, и др.</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23" w:name="sub_44"/>
      <w:bookmarkEnd w:id="22"/>
      <w:r>
        <w:rPr>
          <w:rFonts w:ascii="Times New Roman CYR" w:hAnsi="Times New Roman CYR" w:cs="Times New Roman CYR"/>
          <w:sz w:val="24"/>
          <w:szCs w:val="24"/>
        </w:rPr>
        <w:t>4.3</w:t>
      </w:r>
      <w:r w:rsidRPr="00A85E3A">
        <w:rPr>
          <w:rFonts w:ascii="Times New Roman CYR" w:hAnsi="Times New Roman CYR" w:cs="Times New Roman CYR"/>
          <w:sz w:val="24"/>
          <w:szCs w:val="24"/>
        </w:rPr>
        <w:t>. При наличии возможности и признании целесообразным к оценке коррупционных рисков могут привлекаться также внешние эксперты</w:t>
      </w:r>
      <w:r>
        <w:rPr>
          <w:rFonts w:ascii="Times New Roman CYR" w:hAnsi="Times New Roman CYR" w:cs="Times New Roman CYR"/>
          <w:sz w:val="24"/>
          <w:szCs w:val="24"/>
        </w:rPr>
        <w:t xml:space="preserve"> </w:t>
      </w:r>
      <w:r w:rsidRPr="00A85E3A">
        <w:rPr>
          <w:rFonts w:ascii="Times New Roman CYR" w:hAnsi="Times New Roman CYR" w:cs="Times New Roman CYR"/>
          <w:sz w:val="24"/>
          <w:szCs w:val="24"/>
        </w:rPr>
        <w:t>и т. д.</w:t>
      </w:r>
    </w:p>
    <w:bookmarkEnd w:id="23"/>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Pr>
          <w:rFonts w:ascii="Times New Roman CYR" w:hAnsi="Times New Roman CYR" w:cs="Times New Roman CYR"/>
          <w:sz w:val="24"/>
          <w:szCs w:val="24"/>
        </w:rPr>
        <w:t>С</w:t>
      </w:r>
      <w:r w:rsidRPr="00A85E3A">
        <w:rPr>
          <w:rFonts w:ascii="Times New Roman CYR" w:hAnsi="Times New Roman CYR" w:cs="Times New Roman CYR"/>
          <w:sz w:val="24"/>
          <w:szCs w:val="24"/>
        </w:rPr>
        <w:t>остав рабочей группы</w:t>
      </w:r>
      <w:r>
        <w:rPr>
          <w:rFonts w:ascii="Times New Roman CYR" w:hAnsi="Times New Roman CYR" w:cs="Times New Roman CYR"/>
          <w:sz w:val="24"/>
          <w:szCs w:val="24"/>
        </w:rPr>
        <w:t xml:space="preserve"> закрепляется в локальном акте З</w:t>
      </w:r>
      <w:r w:rsidRPr="00A85E3A">
        <w:rPr>
          <w:rFonts w:ascii="Times New Roman CYR" w:hAnsi="Times New Roman CYR" w:cs="Times New Roman CYR"/>
          <w:sz w:val="24"/>
          <w:szCs w:val="24"/>
        </w:rPr>
        <w:t>аказчика.</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24" w:name="sub_45"/>
      <w:r>
        <w:rPr>
          <w:rFonts w:ascii="Times New Roman CYR" w:hAnsi="Times New Roman CYR" w:cs="Times New Roman CYR"/>
          <w:sz w:val="24"/>
          <w:szCs w:val="24"/>
        </w:rPr>
        <w:t>4.4</w:t>
      </w:r>
      <w:r w:rsidRPr="00A85E3A">
        <w:rPr>
          <w:rFonts w:ascii="Times New Roman CYR" w:hAnsi="Times New Roman CYR" w:cs="Times New Roman CYR"/>
          <w:sz w:val="24"/>
          <w:szCs w:val="24"/>
        </w:rPr>
        <w:t>. Для целей выявления коррупционных рисков, возникающих при осуществлении закупки, определяются внутренние и внешние источники информации.</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25" w:name="sub_46"/>
      <w:bookmarkEnd w:id="24"/>
      <w:r>
        <w:rPr>
          <w:rFonts w:ascii="Times New Roman CYR" w:hAnsi="Times New Roman CYR" w:cs="Times New Roman CYR"/>
          <w:sz w:val="24"/>
          <w:szCs w:val="24"/>
        </w:rPr>
        <w:t>4.5</w:t>
      </w:r>
      <w:r w:rsidRPr="00A85E3A">
        <w:rPr>
          <w:rFonts w:ascii="Times New Roman CYR" w:hAnsi="Times New Roman CYR" w:cs="Times New Roman CYR"/>
          <w:sz w:val="24"/>
          <w:szCs w:val="24"/>
        </w:rPr>
        <w:t>. К внутренним источникам информации относится следующее:</w:t>
      </w:r>
    </w:p>
    <w:bookmarkEnd w:id="25"/>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xml:space="preserve">- организационно-штатная </w:t>
      </w:r>
      <w:r>
        <w:rPr>
          <w:rFonts w:ascii="Times New Roman CYR" w:hAnsi="Times New Roman CYR" w:cs="Times New Roman CYR"/>
          <w:sz w:val="24"/>
          <w:szCs w:val="24"/>
        </w:rPr>
        <w:t>структура и штатное расписание З</w:t>
      </w:r>
      <w:r w:rsidRPr="00A85E3A">
        <w:rPr>
          <w:rFonts w:ascii="Times New Roman CYR" w:hAnsi="Times New Roman CYR" w:cs="Times New Roman CYR"/>
          <w:sz w:val="24"/>
          <w:szCs w:val="24"/>
        </w:rPr>
        <w:t>аказчика в части, касающейся осуществления закупок и иной связанной с ними деятельности;</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положени</w:t>
      </w:r>
      <w:r>
        <w:rPr>
          <w:rFonts w:ascii="Times New Roman CYR" w:hAnsi="Times New Roman CYR" w:cs="Times New Roman CYR"/>
          <w:sz w:val="24"/>
          <w:szCs w:val="24"/>
        </w:rPr>
        <w:t>я о структурных подразделениях З</w:t>
      </w:r>
      <w:r w:rsidRPr="00A85E3A">
        <w:rPr>
          <w:rFonts w:ascii="Times New Roman CYR" w:hAnsi="Times New Roman CYR" w:cs="Times New Roman CYR"/>
          <w:sz w:val="24"/>
          <w:szCs w:val="24"/>
        </w:rPr>
        <w:t>аказчика, участвующих в закупочной деятельности;</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должностные регламенты (инструкции), служебные (трудовые) обязанности муниципальных служащих (работников), участвующих в осуществлении закупки;</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лок</w:t>
      </w:r>
      <w:r>
        <w:rPr>
          <w:rFonts w:ascii="Times New Roman CYR" w:hAnsi="Times New Roman CYR" w:cs="Times New Roman CYR"/>
          <w:sz w:val="24"/>
          <w:szCs w:val="24"/>
        </w:rPr>
        <w:t>альные нормативные и иные акты З</w:t>
      </w:r>
      <w:r w:rsidRPr="00A85E3A">
        <w:rPr>
          <w:rFonts w:ascii="Times New Roman CYR" w:hAnsi="Times New Roman CYR" w:cs="Times New Roman CYR"/>
          <w:sz w:val="24"/>
          <w:szCs w:val="24"/>
        </w:rPr>
        <w:t>аказчика, касающиеся осуществления закупок и иной связанной с ними деятельности;</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результаты внутреннего или</w:t>
      </w:r>
      <w:r>
        <w:rPr>
          <w:rFonts w:ascii="Times New Roman CYR" w:hAnsi="Times New Roman CYR" w:cs="Times New Roman CYR"/>
          <w:sz w:val="24"/>
          <w:szCs w:val="24"/>
        </w:rPr>
        <w:t xml:space="preserve"> внешнего анализа деятельности З</w:t>
      </w:r>
      <w:r w:rsidRPr="00A85E3A">
        <w:rPr>
          <w:rFonts w:ascii="Times New Roman CYR" w:hAnsi="Times New Roman CYR" w:cs="Times New Roman CYR"/>
          <w:sz w:val="24"/>
          <w:szCs w:val="24"/>
        </w:rPr>
        <w:t>аказчика, касающиеся закупочной деятельности;</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факты, с</w:t>
      </w:r>
      <w:r>
        <w:rPr>
          <w:rFonts w:ascii="Times New Roman CYR" w:hAnsi="Times New Roman CYR" w:cs="Times New Roman CYR"/>
          <w:sz w:val="24"/>
          <w:szCs w:val="24"/>
        </w:rPr>
        <w:t>видетельствующие о нарушении у З</w:t>
      </w:r>
      <w:r w:rsidRPr="00A85E3A">
        <w:rPr>
          <w:rFonts w:ascii="Times New Roman CYR" w:hAnsi="Times New Roman CYR" w:cs="Times New Roman CYR"/>
          <w:sz w:val="24"/>
          <w:szCs w:val="24"/>
        </w:rPr>
        <w:t>аказчика положений законодательства Российской Федерации о закупочной деятельности или иного применимого законодательства Российской Федерации;</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сведения о коррупционных правонарушениях, ранее совершенных муниципальными служащими (работниками) при осуществлении закупок;</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материалы ранее проведенных проверок соблюдения муниципальными служащими (работниками) ограничений и запретов, требований о предотвращении или урегулировании конфликта интересов, исполнения ими обязанностей, установленных в целях противодействия коррупции;</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сведения бухгалтерского баланса;</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план</w:t>
      </w:r>
      <w:r>
        <w:rPr>
          <w:rFonts w:ascii="Times New Roman CYR" w:hAnsi="Times New Roman CYR" w:cs="Times New Roman CYR"/>
          <w:sz w:val="24"/>
          <w:szCs w:val="24"/>
        </w:rPr>
        <w:t>-график</w:t>
      </w:r>
      <w:r w:rsidRPr="00A85E3A">
        <w:rPr>
          <w:rFonts w:ascii="Times New Roman CYR" w:hAnsi="Times New Roman CYR" w:cs="Times New Roman CYR"/>
          <w:sz w:val="24"/>
          <w:szCs w:val="24"/>
        </w:rPr>
        <w:t xml:space="preserve"> закупок;</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сведения о доходах, расходах, об имуществе и обязательствах имущественного характера муниципальных служащих (работников), участвующих в осуществлении закупки;</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иные документы, в том числе характеризующие порядок (процедуру) осуществления закупки у заказчика.</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26" w:name="sub_47"/>
      <w:r>
        <w:rPr>
          <w:rFonts w:ascii="Times New Roman CYR" w:hAnsi="Times New Roman CYR" w:cs="Times New Roman CYR"/>
          <w:sz w:val="24"/>
          <w:szCs w:val="24"/>
        </w:rPr>
        <w:t>4.6</w:t>
      </w:r>
      <w:r w:rsidRPr="00A85E3A">
        <w:rPr>
          <w:rFonts w:ascii="Times New Roman CYR" w:hAnsi="Times New Roman CYR" w:cs="Times New Roman CYR"/>
          <w:sz w:val="24"/>
          <w:szCs w:val="24"/>
        </w:rPr>
        <w:t>. К внешним источникам информации относится следующее:</w:t>
      </w:r>
    </w:p>
    <w:bookmarkEnd w:id="26"/>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результаты независимых исследований, посвященных коррупционным рискам при осуществлении закупок;</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нормативные правовые и иные акты Российской Федерации, в частности, о закупочной деятельности;</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обращения граждан и организаций, содержащие информацию о коррупционных правонарушениях при осуществлении закупок;</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сообщения, в том числе о коррупционных правонарушениях, в средствах массовой информации и в информаци</w:t>
      </w:r>
      <w:r>
        <w:rPr>
          <w:rFonts w:ascii="Times New Roman CYR" w:hAnsi="Times New Roman CYR" w:cs="Times New Roman CYR"/>
          <w:sz w:val="24"/>
          <w:szCs w:val="24"/>
        </w:rPr>
        <w:t>онно-телекоммуникационной сети «Интернет»</w:t>
      </w:r>
      <w:r w:rsidRPr="00A85E3A">
        <w:rPr>
          <w:rFonts w:ascii="Times New Roman CYR" w:hAnsi="Times New Roman CYR" w:cs="Times New Roman CYR"/>
          <w:sz w:val="24"/>
          <w:szCs w:val="24"/>
        </w:rPr>
        <w:t>;</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материалы, представленные ФАС России, Счетной палатой Российской Федерации, Федеральным казначейством, правоохранительными органами, иными государственными органами и органами местного самоуправления, и их должностными лицами, включая акты прокурорского реагирования, и др.;</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материалы проведенных органами прокуратуры мероприятий по надзору за соблюдением законодательства Российской Федерации о закупочной деятельности или иного применимого законодательства Российской Федерации;</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обзоры типовых нарушений, совершаемых при осуществлении закупок;</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иные применимые материалы.</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p>
    <w:p w:rsidR="00657C42" w:rsidRPr="00A85E3A" w:rsidRDefault="00657C42" w:rsidP="00657C42">
      <w:pPr>
        <w:widowControl w:val="0"/>
        <w:autoSpaceDE w:val="0"/>
        <w:autoSpaceDN w:val="0"/>
        <w:adjustRightInd w:val="0"/>
        <w:spacing w:before="108" w:after="108"/>
        <w:jc w:val="center"/>
        <w:outlineLvl w:val="0"/>
        <w:rPr>
          <w:rFonts w:ascii="Times New Roman CYR" w:hAnsi="Times New Roman CYR" w:cs="Times New Roman CYR"/>
          <w:b/>
          <w:bCs/>
          <w:color w:val="26282F"/>
          <w:sz w:val="24"/>
          <w:szCs w:val="24"/>
        </w:rPr>
      </w:pPr>
      <w:bookmarkStart w:id="27" w:name="sub_500"/>
      <w:r w:rsidRPr="00A85E3A">
        <w:rPr>
          <w:rFonts w:ascii="Times New Roman CYR" w:hAnsi="Times New Roman CYR" w:cs="Times New Roman CYR"/>
          <w:b/>
          <w:bCs/>
          <w:color w:val="26282F"/>
          <w:sz w:val="24"/>
          <w:szCs w:val="24"/>
        </w:rPr>
        <w:t>5. Описание процедуры осуществления закупки</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28" w:name="sub_51"/>
      <w:bookmarkEnd w:id="27"/>
      <w:r w:rsidRPr="00A85E3A">
        <w:rPr>
          <w:rFonts w:ascii="Times New Roman CYR" w:hAnsi="Times New Roman CYR" w:cs="Times New Roman CYR"/>
          <w:sz w:val="24"/>
          <w:szCs w:val="24"/>
        </w:rPr>
        <w:t>5.1. При проведении оценки коррупционных рисков необходимо проанализировать не только саму процедуру с точки зрения нормативно определенных (установленных) процедур осуществления закупок и присущих ей коррупционных рисков и индикаторов коррупции, но и детально проанализировать процедуру в целом: с разделением того, что прямо предусмотрено (проистекает) нормативными правовыми и иными актами, и тог</w:t>
      </w:r>
      <w:r>
        <w:rPr>
          <w:rFonts w:ascii="Times New Roman CYR" w:hAnsi="Times New Roman CYR" w:cs="Times New Roman CYR"/>
          <w:sz w:val="24"/>
          <w:szCs w:val="24"/>
        </w:rPr>
        <w:t>о, что происходит на практике («в жизни»</w:t>
      </w:r>
      <w:r w:rsidRPr="00A85E3A">
        <w:rPr>
          <w:rFonts w:ascii="Times New Roman CYR" w:hAnsi="Times New Roman CYR" w:cs="Times New Roman CYR"/>
          <w:sz w:val="24"/>
          <w:szCs w:val="24"/>
        </w:rPr>
        <w:t>).</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29" w:name="sub_52"/>
      <w:bookmarkEnd w:id="28"/>
      <w:r w:rsidRPr="00A85E3A">
        <w:rPr>
          <w:rFonts w:ascii="Times New Roman CYR" w:hAnsi="Times New Roman CYR" w:cs="Times New Roman CYR"/>
          <w:sz w:val="24"/>
          <w:szCs w:val="24"/>
        </w:rPr>
        <w:t>5.2. Основная задача данного э</w:t>
      </w:r>
      <w:r>
        <w:rPr>
          <w:rFonts w:ascii="Times New Roman CYR" w:hAnsi="Times New Roman CYR" w:cs="Times New Roman CYR"/>
          <w:sz w:val="24"/>
          <w:szCs w:val="24"/>
        </w:rPr>
        <w:t>тапа - понять, каким образом у З</w:t>
      </w:r>
      <w:r w:rsidRPr="00A85E3A">
        <w:rPr>
          <w:rFonts w:ascii="Times New Roman CYR" w:hAnsi="Times New Roman CYR" w:cs="Times New Roman CYR"/>
          <w:sz w:val="24"/>
          <w:szCs w:val="24"/>
        </w:rPr>
        <w:t>аказчика фактически происходит осуществление закупки.</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30" w:name="sub_53"/>
      <w:bookmarkEnd w:id="29"/>
      <w:r w:rsidRPr="00A85E3A">
        <w:rPr>
          <w:rFonts w:ascii="Times New Roman CYR" w:hAnsi="Times New Roman CYR" w:cs="Times New Roman CYR"/>
          <w:sz w:val="24"/>
          <w:szCs w:val="24"/>
        </w:rPr>
        <w:t xml:space="preserve">5.3. Для реализации данной задачи анализируется информация, указанная в </w:t>
      </w:r>
      <w:hyperlink w:anchor="sub_45" w:history="1">
        <w:r w:rsidRPr="00054E73">
          <w:rPr>
            <w:rFonts w:ascii="Times New Roman CYR" w:hAnsi="Times New Roman CYR" w:cs="Times New Roman CYR"/>
            <w:sz w:val="24"/>
            <w:szCs w:val="24"/>
          </w:rPr>
          <w:t>пунктах 4.5</w:t>
        </w:r>
        <w:r>
          <w:rPr>
            <w:rFonts w:ascii="Times New Roman CYR" w:hAnsi="Times New Roman CYR" w:cs="Times New Roman CYR"/>
            <w:sz w:val="24"/>
            <w:szCs w:val="24"/>
          </w:rPr>
          <w:t>.</w:t>
        </w:r>
        <w:r w:rsidRPr="00054E73">
          <w:rPr>
            <w:rFonts w:ascii="Times New Roman CYR" w:hAnsi="Times New Roman CYR" w:cs="Times New Roman CYR"/>
            <w:sz w:val="24"/>
            <w:szCs w:val="24"/>
          </w:rPr>
          <w:t>-4.7</w:t>
        </w:r>
      </w:hyperlink>
      <w:r>
        <w:rPr>
          <w:rFonts w:ascii="Times New Roman CYR" w:hAnsi="Times New Roman CYR" w:cs="Times New Roman CYR"/>
          <w:sz w:val="24"/>
          <w:szCs w:val="24"/>
        </w:rPr>
        <w:t>.</w:t>
      </w:r>
      <w:r w:rsidRPr="00054E73">
        <w:rPr>
          <w:rFonts w:ascii="Times New Roman CYR" w:hAnsi="Times New Roman CYR" w:cs="Times New Roman CYR"/>
          <w:sz w:val="24"/>
          <w:szCs w:val="24"/>
        </w:rPr>
        <w:t xml:space="preserve"> </w:t>
      </w:r>
      <w:r w:rsidRPr="00A85E3A">
        <w:rPr>
          <w:rFonts w:ascii="Times New Roman CYR" w:hAnsi="Times New Roman CYR" w:cs="Times New Roman CYR"/>
          <w:sz w:val="24"/>
          <w:szCs w:val="24"/>
        </w:rPr>
        <w:t>настоящего Положения, и иная применима</w:t>
      </w:r>
      <w:r>
        <w:rPr>
          <w:rFonts w:ascii="Times New Roman CYR" w:hAnsi="Times New Roman CYR" w:cs="Times New Roman CYR"/>
          <w:sz w:val="24"/>
          <w:szCs w:val="24"/>
        </w:rPr>
        <w:t>я и находящаяся в распоряжении З</w:t>
      </w:r>
      <w:r w:rsidRPr="00A85E3A">
        <w:rPr>
          <w:rFonts w:ascii="Times New Roman CYR" w:hAnsi="Times New Roman CYR" w:cs="Times New Roman CYR"/>
          <w:sz w:val="24"/>
          <w:szCs w:val="24"/>
        </w:rPr>
        <w:t>аказчика информация.</w:t>
      </w:r>
    </w:p>
    <w:p w:rsidR="00657C42" w:rsidRDefault="00657C42" w:rsidP="00657C42">
      <w:pPr>
        <w:widowControl w:val="0"/>
        <w:autoSpaceDE w:val="0"/>
        <w:autoSpaceDN w:val="0"/>
        <w:adjustRightInd w:val="0"/>
        <w:spacing w:before="108" w:after="108"/>
        <w:jc w:val="center"/>
        <w:outlineLvl w:val="0"/>
        <w:rPr>
          <w:rFonts w:ascii="Times New Roman CYR" w:hAnsi="Times New Roman CYR" w:cs="Times New Roman CYR"/>
          <w:b/>
          <w:bCs/>
          <w:color w:val="26282F"/>
          <w:sz w:val="24"/>
          <w:szCs w:val="24"/>
        </w:rPr>
      </w:pPr>
      <w:bookmarkStart w:id="31" w:name="sub_600"/>
      <w:bookmarkEnd w:id="30"/>
    </w:p>
    <w:p w:rsidR="00657C42" w:rsidRPr="00A85E3A" w:rsidRDefault="00657C42" w:rsidP="00657C42">
      <w:pPr>
        <w:widowControl w:val="0"/>
        <w:autoSpaceDE w:val="0"/>
        <w:autoSpaceDN w:val="0"/>
        <w:adjustRightInd w:val="0"/>
        <w:spacing w:before="108" w:after="108"/>
        <w:jc w:val="center"/>
        <w:outlineLvl w:val="0"/>
        <w:rPr>
          <w:rFonts w:ascii="Times New Roman CYR" w:hAnsi="Times New Roman CYR" w:cs="Times New Roman CYR"/>
          <w:b/>
          <w:bCs/>
          <w:color w:val="26282F"/>
          <w:sz w:val="24"/>
          <w:szCs w:val="24"/>
        </w:rPr>
      </w:pPr>
      <w:r w:rsidRPr="00A85E3A">
        <w:rPr>
          <w:rFonts w:ascii="Times New Roman CYR" w:hAnsi="Times New Roman CYR" w:cs="Times New Roman CYR"/>
          <w:b/>
          <w:bCs/>
          <w:color w:val="26282F"/>
          <w:sz w:val="24"/>
          <w:szCs w:val="24"/>
        </w:rPr>
        <w:t>6. Идентификация коррупционных рисков</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32" w:name="sub_61"/>
      <w:bookmarkEnd w:id="31"/>
      <w:r w:rsidRPr="00A85E3A">
        <w:rPr>
          <w:rFonts w:ascii="Times New Roman CYR" w:hAnsi="Times New Roman CYR" w:cs="Times New Roman CYR"/>
          <w:sz w:val="24"/>
          <w:szCs w:val="24"/>
        </w:rPr>
        <w:t>6.1. По результатам описания процедуры осуществления закупки, проводится идентификация коррупционных рисков на осно</w:t>
      </w:r>
      <w:r>
        <w:rPr>
          <w:rFonts w:ascii="Times New Roman CYR" w:hAnsi="Times New Roman CYR" w:cs="Times New Roman CYR"/>
          <w:sz w:val="24"/>
          <w:szCs w:val="24"/>
        </w:rPr>
        <w:t>вании имеющейся в распоряжении З</w:t>
      </w:r>
      <w:r w:rsidRPr="00A85E3A">
        <w:rPr>
          <w:rFonts w:ascii="Times New Roman CYR" w:hAnsi="Times New Roman CYR" w:cs="Times New Roman CYR"/>
          <w:sz w:val="24"/>
          <w:szCs w:val="24"/>
        </w:rPr>
        <w:t xml:space="preserve">аказчика информации, указанной в </w:t>
      </w:r>
      <w:hyperlink w:anchor="sub_45" w:history="1">
        <w:r w:rsidRPr="00190177">
          <w:rPr>
            <w:rFonts w:ascii="Times New Roman CYR" w:hAnsi="Times New Roman CYR" w:cs="Times New Roman CYR"/>
            <w:sz w:val="24"/>
            <w:szCs w:val="24"/>
          </w:rPr>
          <w:t>пунктах 4.5</w:t>
        </w:r>
        <w:r>
          <w:rPr>
            <w:rFonts w:ascii="Times New Roman CYR" w:hAnsi="Times New Roman CYR" w:cs="Times New Roman CYR"/>
            <w:sz w:val="24"/>
            <w:szCs w:val="24"/>
          </w:rPr>
          <w:t>.</w:t>
        </w:r>
        <w:r w:rsidRPr="00190177">
          <w:rPr>
            <w:rFonts w:ascii="Times New Roman CYR" w:hAnsi="Times New Roman CYR" w:cs="Times New Roman CYR"/>
            <w:sz w:val="24"/>
            <w:szCs w:val="24"/>
          </w:rPr>
          <w:t>-4.7</w:t>
        </w:r>
      </w:hyperlink>
      <w:r>
        <w:rPr>
          <w:rFonts w:ascii="Times New Roman CYR" w:hAnsi="Times New Roman CYR" w:cs="Times New Roman CYR"/>
          <w:sz w:val="24"/>
          <w:szCs w:val="24"/>
        </w:rPr>
        <w:t>.</w:t>
      </w:r>
      <w:r w:rsidRPr="00A85E3A">
        <w:rPr>
          <w:rFonts w:ascii="Times New Roman CYR" w:hAnsi="Times New Roman CYR" w:cs="Times New Roman CYR"/>
          <w:sz w:val="24"/>
          <w:szCs w:val="24"/>
        </w:rPr>
        <w:t xml:space="preserve"> настоящего Положения.</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33" w:name="sub_62"/>
      <w:bookmarkEnd w:id="32"/>
      <w:r w:rsidRPr="00A85E3A">
        <w:rPr>
          <w:rFonts w:ascii="Times New Roman CYR" w:hAnsi="Times New Roman CYR" w:cs="Times New Roman CYR"/>
          <w:sz w:val="24"/>
          <w:szCs w:val="24"/>
        </w:rPr>
        <w:t>6.2. Признаками наличия коррупционного риска при осуществлении закупок может являться наличие у муниципального служащего (работника):</w:t>
      </w:r>
    </w:p>
    <w:bookmarkEnd w:id="33"/>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xml:space="preserve">- дискреционных полномочий, в том числе при подготовке документации, необходимой для осуществления закупки и заключения и исполнения муниципального контракта либо гражданско-правового договора, предметом которого являются поставка товара, выполнение работы, оказание услуги (в том числе приобретение недвижимого имущества или аренда имущества) и который заключен </w:t>
      </w:r>
      <w:r>
        <w:rPr>
          <w:rFonts w:ascii="Times New Roman CYR" w:hAnsi="Times New Roman CYR" w:cs="Times New Roman CYR"/>
          <w:sz w:val="24"/>
          <w:szCs w:val="24"/>
        </w:rPr>
        <w:t>Заказчиком</w:t>
      </w:r>
      <w:r w:rsidRPr="00A85E3A">
        <w:rPr>
          <w:rFonts w:ascii="Times New Roman CYR" w:hAnsi="Times New Roman CYR" w:cs="Times New Roman CYR"/>
          <w:sz w:val="24"/>
          <w:szCs w:val="24"/>
        </w:rPr>
        <w:t xml:space="preserve"> в соответствии с </w:t>
      </w:r>
      <w:hyperlink r:id="rId11" w:history="1">
        <w:r w:rsidRPr="00190177">
          <w:rPr>
            <w:rFonts w:ascii="Times New Roman CYR" w:hAnsi="Times New Roman CYR" w:cs="Times New Roman CYR"/>
            <w:sz w:val="24"/>
            <w:szCs w:val="24"/>
          </w:rPr>
          <w:t>частями 1</w:t>
        </w:r>
      </w:hyperlink>
      <w:r w:rsidRPr="00190177">
        <w:rPr>
          <w:rFonts w:ascii="Times New Roman CYR" w:hAnsi="Times New Roman CYR" w:cs="Times New Roman CYR"/>
          <w:sz w:val="24"/>
          <w:szCs w:val="24"/>
        </w:rPr>
        <w:t xml:space="preserve">, </w:t>
      </w:r>
      <w:hyperlink r:id="rId12" w:history="1">
        <w:r w:rsidRPr="00190177">
          <w:rPr>
            <w:rFonts w:ascii="Times New Roman CYR" w:hAnsi="Times New Roman CYR" w:cs="Times New Roman CYR"/>
            <w:sz w:val="24"/>
            <w:szCs w:val="24"/>
          </w:rPr>
          <w:t>2.1</w:t>
        </w:r>
      </w:hyperlink>
      <w:r w:rsidRPr="00190177">
        <w:rPr>
          <w:rFonts w:ascii="Times New Roman CYR" w:hAnsi="Times New Roman CYR" w:cs="Times New Roman CYR"/>
          <w:sz w:val="24"/>
          <w:szCs w:val="24"/>
        </w:rPr>
        <w:t xml:space="preserve">, </w:t>
      </w:r>
      <w:hyperlink r:id="rId13" w:history="1">
        <w:r w:rsidRPr="00190177">
          <w:rPr>
            <w:rFonts w:ascii="Times New Roman CYR" w:hAnsi="Times New Roman CYR" w:cs="Times New Roman CYR"/>
            <w:sz w:val="24"/>
            <w:szCs w:val="24"/>
          </w:rPr>
          <w:t>4</w:t>
        </w:r>
      </w:hyperlink>
      <w:r w:rsidRPr="00A85E3A">
        <w:rPr>
          <w:rFonts w:ascii="Times New Roman CYR" w:hAnsi="Times New Roman CYR" w:cs="Times New Roman CYR"/>
          <w:sz w:val="24"/>
          <w:szCs w:val="24"/>
        </w:rPr>
        <w:t xml:space="preserve"> и </w:t>
      </w:r>
      <w:hyperlink r:id="rId14" w:history="1">
        <w:r w:rsidRPr="00190177">
          <w:rPr>
            <w:rFonts w:ascii="Times New Roman CYR" w:hAnsi="Times New Roman CYR" w:cs="Times New Roman CYR"/>
            <w:sz w:val="24"/>
            <w:szCs w:val="24"/>
          </w:rPr>
          <w:t>5 статьи 15</w:t>
        </w:r>
      </w:hyperlink>
      <w:r w:rsidRPr="00A85E3A">
        <w:rPr>
          <w:rFonts w:ascii="Times New Roman CYR" w:hAnsi="Times New Roman CYR" w:cs="Times New Roman CYR"/>
          <w:sz w:val="24"/>
          <w:szCs w:val="24"/>
        </w:rPr>
        <w:t xml:space="preserve"> Федерального закона </w:t>
      </w:r>
      <w:r>
        <w:rPr>
          <w:rFonts w:ascii="Times New Roman CYR" w:hAnsi="Times New Roman CYR" w:cs="Times New Roman CYR"/>
          <w:sz w:val="24"/>
          <w:szCs w:val="24"/>
        </w:rPr>
        <w:t>№</w:t>
      </w:r>
      <w:r w:rsidRPr="00A85E3A">
        <w:rPr>
          <w:rFonts w:ascii="Times New Roman CYR" w:hAnsi="Times New Roman CYR" w:cs="Times New Roman CYR"/>
          <w:sz w:val="24"/>
          <w:szCs w:val="24"/>
        </w:rPr>
        <w:t>44-ФЗ (далее - контракт);</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возможности взаимодействия с потенциальными участниками закупки (то есть потенциальными поставщиками (подрядчиками, исполнителями)).</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34" w:name="sub_63"/>
      <w:r w:rsidRPr="00A85E3A">
        <w:rPr>
          <w:rFonts w:ascii="Times New Roman CYR" w:hAnsi="Times New Roman CYR" w:cs="Times New Roman CYR"/>
          <w:sz w:val="24"/>
          <w:szCs w:val="24"/>
        </w:rPr>
        <w:t>6.3. Для целей выявления коррупционных рисков, возникающих при осуществлении закупок, используются различные методы, среди которых можно выделить следующие:</w:t>
      </w:r>
    </w:p>
    <w:bookmarkEnd w:id="34"/>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анкетирование;</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экспертное обсуждение;</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иные методы.</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35" w:name="sub_64"/>
      <w:r w:rsidRPr="00A85E3A">
        <w:rPr>
          <w:rFonts w:ascii="Times New Roman CYR" w:hAnsi="Times New Roman CYR" w:cs="Times New Roman CYR"/>
          <w:sz w:val="24"/>
          <w:szCs w:val="24"/>
        </w:rPr>
        <w:t>6.4. Выбор конкретного метода обосновывается фактическими об</w:t>
      </w:r>
      <w:r>
        <w:rPr>
          <w:rFonts w:ascii="Times New Roman CYR" w:hAnsi="Times New Roman CYR" w:cs="Times New Roman CYR"/>
          <w:sz w:val="24"/>
          <w:szCs w:val="24"/>
        </w:rPr>
        <w:t>стоятельствами, сложившимися у З</w:t>
      </w:r>
      <w:r w:rsidRPr="00A85E3A">
        <w:rPr>
          <w:rFonts w:ascii="Times New Roman CYR" w:hAnsi="Times New Roman CYR" w:cs="Times New Roman CYR"/>
          <w:sz w:val="24"/>
          <w:szCs w:val="24"/>
        </w:rPr>
        <w:t>аказчика.</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36" w:name="sub_65"/>
      <w:bookmarkEnd w:id="35"/>
      <w:r w:rsidRPr="00A85E3A">
        <w:rPr>
          <w:rFonts w:ascii="Times New Roman CYR" w:hAnsi="Times New Roman CYR" w:cs="Times New Roman CYR"/>
          <w:sz w:val="24"/>
          <w:szCs w:val="24"/>
        </w:rPr>
        <w:t>6.5. Одновременно для идентификации коррупционных рисков могут быть использованы ответы на следующие вопросы:</w:t>
      </w:r>
    </w:p>
    <w:bookmarkEnd w:id="36"/>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кто может быть заинтересован в коррупционном правонарушении;</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какие коррупционные правонарушения могут быть совершены на рассматриваемом этапе осуществления закупки;</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в чем заключается взаимосвязь возможного коррупционного правонарушения и возможных к получению выгод.</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37" w:name="sub_66"/>
      <w:r w:rsidRPr="00A85E3A">
        <w:rPr>
          <w:rFonts w:ascii="Times New Roman CYR" w:hAnsi="Times New Roman CYR" w:cs="Times New Roman CYR"/>
          <w:sz w:val="24"/>
          <w:szCs w:val="24"/>
        </w:rPr>
        <w:t>6.6. На каждом этапе осуществления закупки может быть выявлено несколько коррупционных рисков.</w:t>
      </w:r>
    </w:p>
    <w:p w:rsidR="00657C42" w:rsidRPr="00A85E3A" w:rsidRDefault="00657C42" w:rsidP="00657C42">
      <w:pPr>
        <w:widowControl w:val="0"/>
        <w:autoSpaceDE w:val="0"/>
        <w:autoSpaceDN w:val="0"/>
        <w:adjustRightInd w:val="0"/>
        <w:spacing w:before="108" w:after="108"/>
        <w:jc w:val="center"/>
        <w:outlineLvl w:val="0"/>
        <w:rPr>
          <w:rFonts w:ascii="Times New Roman CYR" w:hAnsi="Times New Roman CYR" w:cs="Times New Roman CYR"/>
          <w:b/>
          <w:bCs/>
          <w:color w:val="26282F"/>
          <w:sz w:val="24"/>
          <w:szCs w:val="24"/>
        </w:rPr>
      </w:pPr>
      <w:bookmarkStart w:id="38" w:name="sub_700"/>
      <w:bookmarkEnd w:id="37"/>
      <w:r w:rsidRPr="00A85E3A">
        <w:rPr>
          <w:rFonts w:ascii="Times New Roman CYR" w:hAnsi="Times New Roman CYR" w:cs="Times New Roman CYR"/>
          <w:b/>
          <w:bCs/>
          <w:color w:val="26282F"/>
          <w:sz w:val="24"/>
          <w:szCs w:val="24"/>
        </w:rPr>
        <w:t>7. Анализ коррупционных рисков</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39" w:name="sub_71"/>
      <w:bookmarkEnd w:id="38"/>
      <w:r w:rsidRPr="00A85E3A">
        <w:rPr>
          <w:rFonts w:ascii="Times New Roman CYR" w:hAnsi="Times New Roman CYR" w:cs="Times New Roman CYR"/>
          <w:sz w:val="24"/>
          <w:szCs w:val="24"/>
        </w:rPr>
        <w:t>7.1. По результатам идентификации коррупционных рисков описывается коррупционное правонарушение с точки зрения его возможных участников и тех действий (бездействия), которые они могут предпринять для извлечения неправомерной выгоды. Особое внимание при этом целесообразно уделить не только определению потенциально возможной коррупционной схемы, но и присущим ей индикаторам коррупции.</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40" w:name="sub_72"/>
      <w:bookmarkEnd w:id="39"/>
      <w:r w:rsidRPr="00A85E3A">
        <w:rPr>
          <w:rFonts w:ascii="Times New Roman CYR" w:hAnsi="Times New Roman CYR" w:cs="Times New Roman CYR"/>
          <w:sz w:val="24"/>
          <w:szCs w:val="24"/>
        </w:rPr>
        <w:t>7.2. Для проведения указанной работы могут быть использованы ответы на следующие вопросы:</w:t>
      </w:r>
    </w:p>
    <w:bookmarkEnd w:id="40"/>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какие действия (бездействие) приведут к получению неправомерной выгоды в связи с осуществлением закупки;</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каким образом потенциально возможно извлечь неправомерную выгоду;</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кто рискует быть вовлечен в коррупционную схему;</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каким образом возможно обойти механизмы внутреннего (внешнего) контроля.</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41" w:name="sub_73"/>
      <w:r w:rsidRPr="00A85E3A">
        <w:rPr>
          <w:rFonts w:ascii="Times New Roman CYR" w:hAnsi="Times New Roman CYR" w:cs="Times New Roman CYR"/>
          <w:sz w:val="24"/>
          <w:szCs w:val="24"/>
        </w:rPr>
        <w:t>7.3. При описании коррупционной схемы целесообразно описать следующие аспекты:</w:t>
      </w:r>
    </w:p>
    <w:bookmarkEnd w:id="41"/>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какая выгода может быть неправомерно получена;</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кто может быть заинтересован в получении неправомерной выгоды при осуществлении закупки;</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перечень муниц</w:t>
      </w:r>
      <w:r>
        <w:rPr>
          <w:rFonts w:ascii="Times New Roman CYR" w:hAnsi="Times New Roman CYR" w:cs="Times New Roman CYR"/>
          <w:sz w:val="24"/>
          <w:szCs w:val="24"/>
        </w:rPr>
        <w:t>ипальных служащих (работников) З</w:t>
      </w:r>
      <w:r w:rsidRPr="00A85E3A">
        <w:rPr>
          <w:rFonts w:ascii="Times New Roman CYR" w:hAnsi="Times New Roman CYR" w:cs="Times New Roman CYR"/>
          <w:sz w:val="24"/>
          <w:szCs w:val="24"/>
        </w:rPr>
        <w:t>аказчика, участие которых позволит реализовать коррупционную схему;</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описание потенциально возможных способов получения неправомерной выгоды;</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краткое и развернутое описание коррупционной схемы;</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состав коррупционных правонарушений, совершаемых в рамках рассматриваемой коррупционной схемы;</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существующие механизмы внутреннего (внешнего) контроля и способы их обхода;</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иные применимые аспекты.</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42" w:name="sub_74"/>
      <w:r w:rsidRPr="00A85E3A">
        <w:rPr>
          <w:rFonts w:ascii="Times New Roman CYR" w:hAnsi="Times New Roman CYR" w:cs="Times New Roman CYR"/>
          <w:sz w:val="24"/>
          <w:szCs w:val="24"/>
        </w:rPr>
        <w:t>7.4. При этом необходимо разграничивать коррупционные риски и коррупционные схемы от фактов необоснованных закупок, влекущих негативные посл</w:t>
      </w:r>
      <w:r>
        <w:rPr>
          <w:rFonts w:ascii="Times New Roman CYR" w:hAnsi="Times New Roman CYR" w:cs="Times New Roman CYR"/>
          <w:sz w:val="24"/>
          <w:szCs w:val="24"/>
        </w:rPr>
        <w:t>едствия для З</w:t>
      </w:r>
      <w:r w:rsidRPr="00A85E3A">
        <w:rPr>
          <w:rFonts w:ascii="Times New Roman CYR" w:hAnsi="Times New Roman CYR" w:cs="Times New Roman CYR"/>
          <w:sz w:val="24"/>
          <w:szCs w:val="24"/>
        </w:rPr>
        <w:t>аказчика, в том числе в виде экономического ущерба.</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43" w:name="sub_75"/>
      <w:bookmarkEnd w:id="42"/>
      <w:r w:rsidRPr="00A85E3A">
        <w:rPr>
          <w:rFonts w:ascii="Times New Roman CYR" w:hAnsi="Times New Roman CYR" w:cs="Times New Roman CYR"/>
          <w:sz w:val="24"/>
          <w:szCs w:val="24"/>
        </w:rPr>
        <w:t>7.5. При анализе коррупционных рисков процедуру осуществления закупки можно разделить на следующие основные этапы:</w:t>
      </w:r>
    </w:p>
    <w:bookmarkEnd w:id="43"/>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xml:space="preserve">- </w:t>
      </w:r>
      <w:proofErr w:type="spellStart"/>
      <w:r w:rsidRPr="00A85E3A">
        <w:rPr>
          <w:rFonts w:ascii="Times New Roman CYR" w:hAnsi="Times New Roman CYR" w:cs="Times New Roman CYR"/>
          <w:sz w:val="24"/>
          <w:szCs w:val="24"/>
        </w:rPr>
        <w:t>предпроцедурный</w:t>
      </w:r>
      <w:proofErr w:type="spellEnd"/>
      <w:r w:rsidRPr="00A85E3A">
        <w:rPr>
          <w:rFonts w:ascii="Times New Roman CYR" w:hAnsi="Times New Roman CYR" w:cs="Times New Roman CYR"/>
          <w:sz w:val="24"/>
          <w:szCs w:val="24"/>
        </w:rPr>
        <w:t xml:space="preserve"> этап (предусматривающий в том числе процедурные основы осуществления закупок; планирование закупок; подготовку иной документации для осуществления закупки);</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процедурный этап (определение поставщика (подрядчика, исполнителя));</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xml:space="preserve">- </w:t>
      </w:r>
      <w:proofErr w:type="spellStart"/>
      <w:r w:rsidRPr="00A85E3A">
        <w:rPr>
          <w:rFonts w:ascii="Times New Roman CYR" w:hAnsi="Times New Roman CYR" w:cs="Times New Roman CYR"/>
          <w:sz w:val="24"/>
          <w:szCs w:val="24"/>
        </w:rPr>
        <w:t>постпроцедурный</w:t>
      </w:r>
      <w:proofErr w:type="spellEnd"/>
      <w:r w:rsidRPr="00A85E3A">
        <w:rPr>
          <w:rFonts w:ascii="Times New Roman CYR" w:hAnsi="Times New Roman CYR" w:cs="Times New Roman CYR"/>
          <w:sz w:val="24"/>
          <w:szCs w:val="24"/>
        </w:rPr>
        <w:t xml:space="preserve"> этап (исполнение, изменение, расторжение контракта).</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44" w:name="sub_76"/>
      <w:r w:rsidRPr="00A85E3A">
        <w:rPr>
          <w:rFonts w:ascii="Times New Roman CYR" w:hAnsi="Times New Roman CYR" w:cs="Times New Roman CYR"/>
          <w:sz w:val="24"/>
          <w:szCs w:val="24"/>
        </w:rPr>
        <w:t xml:space="preserve">7.6. При анализе коррупционных рисков на </w:t>
      </w:r>
      <w:proofErr w:type="spellStart"/>
      <w:r w:rsidRPr="00A85E3A">
        <w:rPr>
          <w:rFonts w:ascii="Times New Roman CYR" w:hAnsi="Times New Roman CYR" w:cs="Times New Roman CYR"/>
          <w:sz w:val="24"/>
          <w:szCs w:val="24"/>
        </w:rPr>
        <w:t>предпроцедурном</w:t>
      </w:r>
      <w:proofErr w:type="spellEnd"/>
      <w:r w:rsidRPr="00A85E3A">
        <w:rPr>
          <w:rFonts w:ascii="Times New Roman CYR" w:hAnsi="Times New Roman CYR" w:cs="Times New Roman CYR"/>
          <w:sz w:val="24"/>
          <w:szCs w:val="24"/>
        </w:rPr>
        <w:t xml:space="preserve"> этапе целесообразно, в первую очередь, обратить внимание на предполагаемый способ определения поставщика (подрядчика, исполнителя). Для целей профилактики коррупции предпочтительными являются конкурентные способы определения поставщика (подрядчика, исполнителя). Стоит учитывать, что конкурентные процедуры не исключают коррупционные риски, но повышают открытость и прозрачность, позволяют не допустить совершение коррупционных правонарушений.</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45" w:name="sub_77"/>
      <w:bookmarkEnd w:id="44"/>
      <w:r w:rsidRPr="00A85E3A">
        <w:rPr>
          <w:rFonts w:ascii="Times New Roman CYR" w:hAnsi="Times New Roman CYR" w:cs="Times New Roman CYR"/>
          <w:sz w:val="24"/>
          <w:szCs w:val="24"/>
        </w:rPr>
        <w:t xml:space="preserve">7.7. Одновременно </w:t>
      </w:r>
      <w:r>
        <w:rPr>
          <w:rFonts w:ascii="Times New Roman CYR" w:hAnsi="Times New Roman CYR" w:cs="Times New Roman CYR"/>
          <w:sz w:val="24"/>
          <w:szCs w:val="24"/>
        </w:rPr>
        <w:t>комиссии</w:t>
      </w:r>
      <w:r w:rsidRPr="00A85E3A">
        <w:rPr>
          <w:rFonts w:ascii="Times New Roman CYR" w:hAnsi="Times New Roman CYR" w:cs="Times New Roman CYR"/>
          <w:sz w:val="24"/>
          <w:szCs w:val="24"/>
        </w:rPr>
        <w:t xml:space="preserve"> целесообразно обращать внимание на цель осуществления закупки (ее обоснованность) и на начальную (максимальную) цену контракта, цену контракта, заключаемого с единственным поставщиком (подрядчиком, исполнителем), начальную сумму цен единиц товара, работы, услуги.</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46" w:name="sub_78"/>
      <w:bookmarkEnd w:id="45"/>
      <w:r w:rsidRPr="00A85E3A">
        <w:rPr>
          <w:rFonts w:ascii="Times New Roman CYR" w:hAnsi="Times New Roman CYR" w:cs="Times New Roman CYR"/>
          <w:sz w:val="24"/>
          <w:szCs w:val="24"/>
        </w:rPr>
        <w:t>7.8. Следует оценить необходимость планируемого к закупке товара, работы и (или) услуги и ее обоснование (соотносится ли планируемый к закупке товар, работа и (или</w:t>
      </w:r>
      <w:r>
        <w:rPr>
          <w:rFonts w:ascii="Times New Roman CYR" w:hAnsi="Times New Roman CYR" w:cs="Times New Roman CYR"/>
          <w:sz w:val="24"/>
          <w:szCs w:val="24"/>
        </w:rPr>
        <w:t>) услуга с целями деятельности З</w:t>
      </w:r>
      <w:r w:rsidRPr="00A85E3A">
        <w:rPr>
          <w:rFonts w:ascii="Times New Roman CYR" w:hAnsi="Times New Roman CYR" w:cs="Times New Roman CYR"/>
          <w:sz w:val="24"/>
          <w:szCs w:val="24"/>
        </w:rPr>
        <w:t>аказчика).</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47" w:name="sub_79"/>
      <w:bookmarkEnd w:id="46"/>
      <w:r w:rsidRPr="00A85E3A">
        <w:rPr>
          <w:rFonts w:ascii="Times New Roman CYR" w:hAnsi="Times New Roman CYR" w:cs="Times New Roman CYR"/>
          <w:sz w:val="24"/>
          <w:szCs w:val="24"/>
        </w:rPr>
        <w:t xml:space="preserve">7.9. </w:t>
      </w:r>
      <w:r>
        <w:rPr>
          <w:rFonts w:ascii="Times New Roman CYR" w:hAnsi="Times New Roman CYR" w:cs="Times New Roman CYR"/>
          <w:sz w:val="24"/>
          <w:szCs w:val="24"/>
        </w:rPr>
        <w:t>Рабочей группе</w:t>
      </w:r>
      <w:r w:rsidRPr="00A85E3A">
        <w:rPr>
          <w:rFonts w:ascii="Times New Roman CYR" w:hAnsi="Times New Roman CYR" w:cs="Times New Roman CYR"/>
          <w:sz w:val="24"/>
          <w:szCs w:val="24"/>
        </w:rPr>
        <w:t xml:space="preserve"> необходимо оценить документацию, подготавливаемую для целей осуществления закупки, через призму возможной </w:t>
      </w:r>
      <w:proofErr w:type="spellStart"/>
      <w:r w:rsidRPr="00A85E3A">
        <w:rPr>
          <w:rFonts w:ascii="Times New Roman CYR" w:hAnsi="Times New Roman CYR" w:cs="Times New Roman CYR"/>
          <w:sz w:val="24"/>
          <w:szCs w:val="24"/>
        </w:rPr>
        <w:t>аффилированности</w:t>
      </w:r>
      <w:proofErr w:type="spellEnd"/>
      <w:r w:rsidRPr="00A85E3A">
        <w:rPr>
          <w:rFonts w:ascii="Times New Roman CYR" w:hAnsi="Times New Roman CYR" w:cs="Times New Roman CYR"/>
          <w:sz w:val="24"/>
          <w:szCs w:val="24"/>
        </w:rPr>
        <w:t xml:space="preserve"> с потенциальными участниками закупки.</w:t>
      </w:r>
    </w:p>
    <w:bookmarkEnd w:id="47"/>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Стоит учитывать также избыточное количество сложных для восприятия формулировок, которые могут использоваться для:</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сокрытия коррупционных правонарушений;</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ограничения возможности осуществления контрольных (мониторинговых) мероприятий;</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необоснованного объединения (дробления) лотов;</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ограничения потенциального количества участников закупок и т. д.</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48" w:name="sub_710"/>
      <w:r w:rsidRPr="00A85E3A">
        <w:rPr>
          <w:rFonts w:ascii="Times New Roman CYR" w:hAnsi="Times New Roman CYR" w:cs="Times New Roman CYR"/>
          <w:sz w:val="24"/>
          <w:szCs w:val="24"/>
        </w:rPr>
        <w:t xml:space="preserve">7.10. На процедурном этапе </w:t>
      </w:r>
      <w:r>
        <w:rPr>
          <w:rFonts w:ascii="Times New Roman CYR" w:hAnsi="Times New Roman CYR" w:cs="Times New Roman CYR"/>
          <w:sz w:val="24"/>
          <w:szCs w:val="24"/>
        </w:rPr>
        <w:t>рабочей группе</w:t>
      </w:r>
      <w:r w:rsidRPr="00A85E3A">
        <w:rPr>
          <w:rFonts w:ascii="Times New Roman CYR" w:hAnsi="Times New Roman CYR" w:cs="Times New Roman CYR"/>
          <w:sz w:val="24"/>
          <w:szCs w:val="24"/>
        </w:rPr>
        <w:t xml:space="preserve"> стоит обратить внимание на оценку заявок, окончательных предложений участников закупки в части критериев такой оценки (например, наличие двусмысленных формулировок, а также критериев, соответствие которым сложно подтвердить).</w:t>
      </w:r>
    </w:p>
    <w:bookmarkEnd w:id="48"/>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Кроме того, необходимо проанализировать процесс через призму опасности передачи служебной информации потенциальным участникам закупки, аффилированным с отдельными муниципальными служащими (работниками).</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49" w:name="sub_711"/>
      <w:r w:rsidRPr="00A85E3A">
        <w:rPr>
          <w:rFonts w:ascii="Times New Roman CYR" w:hAnsi="Times New Roman CYR" w:cs="Times New Roman CYR"/>
          <w:sz w:val="24"/>
          <w:szCs w:val="24"/>
        </w:rPr>
        <w:t>7.11. Вместе с тем необходимо учитывать, что закупка может осуществляться не только в интересах физического (юридического) лица - потенциального поставщика (подрядчика, исполнителя), но и в интересах приобретения конкретного товара, получения конкретной услуги, работы.</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50" w:name="sub_712"/>
      <w:bookmarkEnd w:id="49"/>
      <w:r w:rsidRPr="00A85E3A">
        <w:rPr>
          <w:rFonts w:ascii="Times New Roman CYR" w:hAnsi="Times New Roman CYR" w:cs="Times New Roman CYR"/>
          <w:sz w:val="24"/>
          <w:szCs w:val="24"/>
        </w:rPr>
        <w:t xml:space="preserve">7.12. При анализе </w:t>
      </w:r>
      <w:proofErr w:type="spellStart"/>
      <w:r w:rsidRPr="00A85E3A">
        <w:rPr>
          <w:rFonts w:ascii="Times New Roman CYR" w:hAnsi="Times New Roman CYR" w:cs="Times New Roman CYR"/>
          <w:sz w:val="24"/>
          <w:szCs w:val="24"/>
        </w:rPr>
        <w:t>постпроцедурного</w:t>
      </w:r>
      <w:proofErr w:type="spellEnd"/>
      <w:r w:rsidRPr="00A85E3A">
        <w:rPr>
          <w:rFonts w:ascii="Times New Roman CYR" w:hAnsi="Times New Roman CYR" w:cs="Times New Roman CYR"/>
          <w:sz w:val="24"/>
          <w:szCs w:val="24"/>
        </w:rPr>
        <w:t xml:space="preserve"> этапа необходимо обращать внимание на существенное изменение условий контракта, а также на аспекты, связанные с:</w:t>
      </w:r>
    </w:p>
    <w:bookmarkEnd w:id="50"/>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приемкой поставленного товара, выполненной работы (ее результатов), оказанной услуги, а также отдельных этапов поставки товара, выполнения работы, оказания услуги (далее - отдельный этап исполнения контракта);</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Pr>
          <w:rFonts w:ascii="Times New Roman CYR" w:hAnsi="Times New Roman CYR" w:cs="Times New Roman CYR"/>
          <w:sz w:val="24"/>
          <w:szCs w:val="24"/>
        </w:rPr>
        <w:t>- оплатой З</w:t>
      </w:r>
      <w:r w:rsidRPr="00A85E3A">
        <w:rPr>
          <w:rFonts w:ascii="Times New Roman CYR" w:hAnsi="Times New Roman CYR" w:cs="Times New Roman CYR"/>
          <w:sz w:val="24"/>
          <w:szCs w:val="24"/>
        </w:rPr>
        <w:t>аказчиком поставленного товара, выполненной работы (ее результатов), оказанной услуги, а также отдельных этапов исполнения контракта;</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Pr>
          <w:rFonts w:ascii="Times New Roman CYR" w:hAnsi="Times New Roman CYR" w:cs="Times New Roman CYR"/>
          <w:sz w:val="24"/>
          <w:szCs w:val="24"/>
        </w:rPr>
        <w:t>- взаимодействием З</w:t>
      </w:r>
      <w:r w:rsidRPr="00A85E3A">
        <w:rPr>
          <w:rFonts w:ascii="Times New Roman CYR" w:hAnsi="Times New Roman CYR" w:cs="Times New Roman CYR"/>
          <w:sz w:val="24"/>
          <w:szCs w:val="24"/>
        </w:rPr>
        <w:t xml:space="preserve">аказчика с поставщиком (подрядчиком, исполнителем) при изменении, расторжении контракта в соответствии со </w:t>
      </w:r>
      <w:hyperlink r:id="rId15" w:history="1">
        <w:r w:rsidRPr="00066D8D">
          <w:rPr>
            <w:rFonts w:ascii="Times New Roman CYR" w:hAnsi="Times New Roman CYR" w:cs="Times New Roman CYR"/>
            <w:sz w:val="24"/>
            <w:szCs w:val="24"/>
          </w:rPr>
          <w:t>статьей 95</w:t>
        </w:r>
      </w:hyperlink>
      <w:r w:rsidRPr="00A85E3A">
        <w:rPr>
          <w:rFonts w:ascii="Times New Roman CYR" w:hAnsi="Times New Roman CYR" w:cs="Times New Roman CYR"/>
          <w:sz w:val="24"/>
          <w:szCs w:val="24"/>
        </w:rPr>
        <w:t xml:space="preserve"> Федерального закона </w:t>
      </w:r>
      <w:r>
        <w:rPr>
          <w:rFonts w:ascii="Times New Roman CYR" w:hAnsi="Times New Roman CYR" w:cs="Times New Roman CYR"/>
          <w:sz w:val="24"/>
          <w:szCs w:val="24"/>
        </w:rPr>
        <w:t>№</w:t>
      </w:r>
      <w:r w:rsidRPr="00A85E3A">
        <w:rPr>
          <w:rFonts w:ascii="Times New Roman CYR" w:hAnsi="Times New Roman CYR" w:cs="Times New Roman CYR"/>
          <w:sz w:val="24"/>
          <w:szCs w:val="24"/>
        </w:rPr>
        <w:t>44-ФЗ, применении мер ответственности и совершении иных действий в случае нарушения поставщиком (</w:t>
      </w:r>
      <w:r>
        <w:rPr>
          <w:rFonts w:ascii="Times New Roman CYR" w:hAnsi="Times New Roman CYR" w:cs="Times New Roman CYR"/>
          <w:sz w:val="24"/>
          <w:szCs w:val="24"/>
        </w:rPr>
        <w:t>подрядчиком, исполнителем) или З</w:t>
      </w:r>
      <w:r w:rsidRPr="00A85E3A">
        <w:rPr>
          <w:rFonts w:ascii="Times New Roman CYR" w:hAnsi="Times New Roman CYR" w:cs="Times New Roman CYR"/>
          <w:sz w:val="24"/>
          <w:szCs w:val="24"/>
        </w:rPr>
        <w:t>аказчиком условий контракта.</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51" w:name="sub_713"/>
      <w:r w:rsidRPr="00A85E3A">
        <w:rPr>
          <w:rFonts w:ascii="Times New Roman CYR" w:hAnsi="Times New Roman CYR" w:cs="Times New Roman CYR"/>
          <w:sz w:val="24"/>
          <w:szCs w:val="24"/>
        </w:rPr>
        <w:t>7.13. Индикаторы коррупции не позволяют однозначно говорить о коррупционном правонарушении, как свершившемся факте. Даже в условиях большого количества индикаторов коррупции закупка может быть честной, законной.</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52" w:name="sub_714"/>
      <w:bookmarkEnd w:id="51"/>
      <w:r w:rsidRPr="00A85E3A">
        <w:rPr>
          <w:rFonts w:ascii="Times New Roman CYR" w:hAnsi="Times New Roman CYR" w:cs="Times New Roman CYR"/>
          <w:sz w:val="24"/>
          <w:szCs w:val="24"/>
        </w:rPr>
        <w:t>7.14. Возможные индикаторы коррупции:</w:t>
      </w:r>
    </w:p>
    <w:bookmarkEnd w:id="52"/>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незначительное количество участников закупки;</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существенное количество неконкурентных способов осуществления закупки, то есть в форме закупки у единственного поставщика (подрядчика, исполнителя);</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в качестве поставщика (подрядчика, исполнителя) выступает одно и то же физическое (юридическое) лицо;</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Pr>
          <w:rFonts w:ascii="Times New Roman CYR" w:hAnsi="Times New Roman CYR" w:cs="Times New Roman CYR"/>
          <w:sz w:val="24"/>
          <w:szCs w:val="24"/>
        </w:rPr>
        <w:t>- «регулярные»</w:t>
      </w:r>
      <w:r w:rsidRPr="00A85E3A">
        <w:rPr>
          <w:rFonts w:ascii="Times New Roman CYR" w:hAnsi="Times New Roman CYR" w:cs="Times New Roman CYR"/>
          <w:sz w:val="24"/>
          <w:szCs w:val="24"/>
        </w:rPr>
        <w:t xml:space="preserve"> участники закупки не принимают участие в конкретной закупке;</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Pr>
          <w:rFonts w:ascii="Times New Roman CYR" w:hAnsi="Times New Roman CYR" w:cs="Times New Roman CYR"/>
          <w:sz w:val="24"/>
          <w:szCs w:val="24"/>
        </w:rPr>
        <w:t>- участники закупки «неожиданно»</w:t>
      </w:r>
      <w:r w:rsidRPr="00A85E3A">
        <w:rPr>
          <w:rFonts w:ascii="Times New Roman CYR" w:hAnsi="Times New Roman CYR" w:cs="Times New Roman CYR"/>
          <w:sz w:val="24"/>
          <w:szCs w:val="24"/>
        </w:rPr>
        <w:t xml:space="preserve"> отзывают свои заявки;</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в качестве субподрядчиков привлекаются участники закупки, не определенные в качестве поставщика (подрядчика, исполнителя);</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участниками закупки являются юридические лица, обладающие следующими признаками:</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53" w:name="sub_7141"/>
      <w:r>
        <w:rPr>
          <w:rFonts w:ascii="Times New Roman CYR" w:hAnsi="Times New Roman CYR" w:cs="Times New Roman CYR"/>
          <w:sz w:val="24"/>
          <w:szCs w:val="24"/>
        </w:rPr>
        <w:t>а) создание по адресу «массовой»</w:t>
      </w:r>
      <w:r w:rsidRPr="00A85E3A">
        <w:rPr>
          <w:rFonts w:ascii="Times New Roman CYR" w:hAnsi="Times New Roman CYR" w:cs="Times New Roman CYR"/>
          <w:sz w:val="24"/>
          <w:szCs w:val="24"/>
        </w:rPr>
        <w:t xml:space="preserve"> регистрации;</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54" w:name="sub_7142"/>
      <w:bookmarkEnd w:id="53"/>
      <w:r w:rsidRPr="00A85E3A">
        <w:rPr>
          <w:rFonts w:ascii="Times New Roman CYR" w:hAnsi="Times New Roman CYR" w:cs="Times New Roman CYR"/>
          <w:sz w:val="24"/>
          <w:szCs w:val="24"/>
        </w:rPr>
        <w:t>б) незначительный (минимальный) размер уставного капитала;</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55" w:name="sub_7143"/>
      <w:bookmarkEnd w:id="54"/>
      <w:r w:rsidRPr="00A85E3A">
        <w:rPr>
          <w:rFonts w:ascii="Times New Roman CYR" w:hAnsi="Times New Roman CYR" w:cs="Times New Roman CYR"/>
          <w:sz w:val="24"/>
          <w:szCs w:val="24"/>
        </w:rPr>
        <w:t>в) отсутствие на праве собственности или ином законном основании оборудования и других материальных ресурсов для исполнения контракта;</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56" w:name="sub_7144"/>
      <w:bookmarkEnd w:id="55"/>
      <w:r w:rsidRPr="00A85E3A">
        <w:rPr>
          <w:rFonts w:ascii="Times New Roman CYR" w:hAnsi="Times New Roman CYR" w:cs="Times New Roman CYR"/>
          <w:sz w:val="24"/>
          <w:szCs w:val="24"/>
        </w:rPr>
        <w:t>г) недавняя регистрация организации (за несколько недель или месяцев до даты объявления торгов);</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57" w:name="sub_7145"/>
      <w:bookmarkEnd w:id="56"/>
      <w:r w:rsidRPr="00A85E3A">
        <w:rPr>
          <w:rFonts w:ascii="Times New Roman CYR" w:hAnsi="Times New Roman CYR" w:cs="Times New Roman CYR"/>
          <w:sz w:val="24"/>
          <w:szCs w:val="24"/>
        </w:rPr>
        <w:t>д) отсутствие необходимого количества специалистов требуемого уровня квалификации для исполнения контракта;</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58" w:name="sub_7146"/>
      <w:bookmarkEnd w:id="57"/>
      <w:r w:rsidRPr="00A85E3A">
        <w:rPr>
          <w:rFonts w:ascii="Times New Roman CYR" w:hAnsi="Times New Roman CYR" w:cs="Times New Roman CYR"/>
          <w:sz w:val="24"/>
          <w:szCs w:val="24"/>
        </w:rPr>
        <w:t>е) отсутствие непосредственных контактов с контрагентами;</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59" w:name="sub_7147"/>
      <w:bookmarkEnd w:id="58"/>
      <w:r w:rsidRPr="00A85E3A">
        <w:rPr>
          <w:rFonts w:ascii="Times New Roman CYR" w:hAnsi="Times New Roman CYR" w:cs="Times New Roman CYR"/>
          <w:sz w:val="24"/>
          <w:szCs w:val="24"/>
        </w:rPr>
        <w:t>ж) отсутствие в штатном расписании организации лица, отвечающего за бухгалтерский учет (главного бухгалтера);</w:t>
      </w:r>
    </w:p>
    <w:bookmarkEnd w:id="59"/>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договоры с контрагентом содержат условия, которые не характерны для обычной практики, и т. д.;</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в целях создания видимости конкуренции участниками закупки являются физические (юридические) лица, которые объективно не в состоянии исполнить потенциальный контракт, и т. д.</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066D8D">
        <w:rPr>
          <w:rFonts w:ascii="Times New Roman CYR" w:hAnsi="Times New Roman CYR" w:cs="Times New Roman CYR"/>
          <w:bCs/>
          <w:color w:val="26282F"/>
          <w:sz w:val="24"/>
          <w:szCs w:val="24"/>
        </w:rPr>
        <w:t>7.15.</w:t>
      </w:r>
      <w:r w:rsidRPr="00A85E3A">
        <w:rPr>
          <w:rFonts w:ascii="Times New Roman CYR" w:hAnsi="Times New Roman CYR" w:cs="Times New Roman CYR"/>
          <w:sz w:val="24"/>
          <w:szCs w:val="24"/>
        </w:rPr>
        <w:t xml:space="preserve"> Указанные оценочные критерии конкретизируются </w:t>
      </w:r>
      <w:r>
        <w:rPr>
          <w:rFonts w:ascii="Times New Roman CYR" w:hAnsi="Times New Roman CYR" w:cs="Times New Roman CYR"/>
          <w:sz w:val="24"/>
          <w:szCs w:val="24"/>
        </w:rPr>
        <w:t>рабочей группой</w:t>
      </w:r>
      <w:r w:rsidRPr="00A85E3A">
        <w:rPr>
          <w:rFonts w:ascii="Times New Roman CYR" w:hAnsi="Times New Roman CYR" w:cs="Times New Roman CYR"/>
          <w:sz w:val="24"/>
          <w:szCs w:val="24"/>
        </w:rPr>
        <w:t xml:space="preserve"> самостоятельно, в том числе на основании спе</w:t>
      </w:r>
      <w:r>
        <w:rPr>
          <w:rFonts w:ascii="Times New Roman CYR" w:hAnsi="Times New Roman CYR" w:cs="Times New Roman CYR"/>
          <w:sz w:val="24"/>
          <w:szCs w:val="24"/>
        </w:rPr>
        <w:t>цифики осуществления закупок у З</w:t>
      </w:r>
      <w:r w:rsidRPr="00A85E3A">
        <w:rPr>
          <w:rFonts w:ascii="Times New Roman CYR" w:hAnsi="Times New Roman CYR" w:cs="Times New Roman CYR"/>
          <w:sz w:val="24"/>
          <w:szCs w:val="24"/>
        </w:rPr>
        <w:t>аказчика.</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p>
    <w:p w:rsidR="00657C42" w:rsidRPr="00A85E3A" w:rsidRDefault="00657C42" w:rsidP="00657C42">
      <w:pPr>
        <w:widowControl w:val="0"/>
        <w:autoSpaceDE w:val="0"/>
        <w:autoSpaceDN w:val="0"/>
        <w:adjustRightInd w:val="0"/>
        <w:spacing w:before="108" w:after="108"/>
        <w:jc w:val="center"/>
        <w:outlineLvl w:val="0"/>
        <w:rPr>
          <w:rFonts w:ascii="Times New Roman CYR" w:hAnsi="Times New Roman CYR" w:cs="Times New Roman CYR"/>
          <w:b/>
          <w:bCs/>
          <w:color w:val="26282F"/>
          <w:sz w:val="24"/>
          <w:szCs w:val="24"/>
        </w:rPr>
      </w:pPr>
      <w:bookmarkStart w:id="60" w:name="sub_800"/>
      <w:r w:rsidRPr="00A85E3A">
        <w:rPr>
          <w:rFonts w:ascii="Times New Roman CYR" w:hAnsi="Times New Roman CYR" w:cs="Times New Roman CYR"/>
          <w:b/>
          <w:bCs/>
          <w:color w:val="26282F"/>
          <w:sz w:val="24"/>
          <w:szCs w:val="24"/>
        </w:rPr>
        <w:t>8. Ранжирование коррупционных рисков</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61" w:name="sub_81"/>
      <w:bookmarkEnd w:id="60"/>
      <w:r w:rsidRPr="00A85E3A">
        <w:rPr>
          <w:rFonts w:ascii="Times New Roman CYR" w:hAnsi="Times New Roman CYR" w:cs="Times New Roman CYR"/>
          <w:sz w:val="24"/>
          <w:szCs w:val="24"/>
        </w:rPr>
        <w:t>8.1. По результатам описания выявленных коррупционных рисков и применимых коррупционных схем проводится оценка их значимости.</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62" w:name="sub_82"/>
      <w:bookmarkEnd w:id="61"/>
      <w:r w:rsidRPr="00A85E3A">
        <w:rPr>
          <w:rFonts w:ascii="Times New Roman CYR" w:hAnsi="Times New Roman CYR" w:cs="Times New Roman CYR"/>
          <w:sz w:val="24"/>
          <w:szCs w:val="24"/>
        </w:rPr>
        <w:t>8.2. Ранжирование коррупционных рисков осуществляется с использованием различных методов.</w:t>
      </w:r>
    </w:p>
    <w:bookmarkEnd w:id="62"/>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Одним из возможных методов ранжирования коррупционных рисков является ранжирование исходя из вероятности реализации и потенциального вреда от реализации такого риска.</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Pr>
          <w:rFonts w:ascii="Times New Roman CYR" w:hAnsi="Times New Roman CYR" w:cs="Times New Roman CYR"/>
          <w:sz w:val="24"/>
          <w:szCs w:val="24"/>
        </w:rPr>
        <w:t>При признании целесообразным З</w:t>
      </w:r>
      <w:r w:rsidRPr="00A85E3A">
        <w:rPr>
          <w:rFonts w:ascii="Times New Roman CYR" w:hAnsi="Times New Roman CYR" w:cs="Times New Roman CYR"/>
          <w:sz w:val="24"/>
          <w:szCs w:val="24"/>
        </w:rPr>
        <w:t>аказчиком может быть использован иной метод ранжирования.</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63" w:name="sub_83"/>
      <w:r w:rsidRPr="00A85E3A">
        <w:rPr>
          <w:rFonts w:ascii="Times New Roman CYR" w:hAnsi="Times New Roman CYR" w:cs="Times New Roman CYR"/>
          <w:sz w:val="24"/>
          <w:szCs w:val="24"/>
        </w:rPr>
        <w:t>8.3. Критерии ранжирования могут выстраиваться исходя из общих подходов либо с учетом правоприменительной практики (например, частота ранее зафиксированных коррупционных правонарушений; возможный экономический ущерб (штраф) и прочее).</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64" w:name="sub_84"/>
      <w:bookmarkEnd w:id="63"/>
      <w:r w:rsidRPr="00A85E3A">
        <w:rPr>
          <w:rFonts w:ascii="Times New Roman CYR" w:hAnsi="Times New Roman CYR" w:cs="Times New Roman CYR"/>
          <w:sz w:val="24"/>
          <w:szCs w:val="24"/>
        </w:rPr>
        <w:t>8.4. Степень выраженности каждого критерия оценивается с использованием количественных показателей.</w:t>
      </w:r>
    </w:p>
    <w:bookmarkEnd w:id="64"/>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xml:space="preserve">Примеры градаций </w:t>
      </w:r>
      <w:r>
        <w:rPr>
          <w:rFonts w:ascii="Times New Roman CYR" w:hAnsi="Times New Roman CYR" w:cs="Times New Roman CYR"/>
          <w:sz w:val="24"/>
          <w:szCs w:val="24"/>
        </w:rPr>
        <w:t>степени выраженности критериев «вероятность реализации»</w:t>
      </w:r>
      <w:r w:rsidRPr="00A85E3A">
        <w:rPr>
          <w:rFonts w:ascii="Times New Roman CYR" w:hAnsi="Times New Roman CYR" w:cs="Times New Roman CYR"/>
          <w:sz w:val="24"/>
          <w:szCs w:val="24"/>
        </w:rPr>
        <w:t xml:space="preserve"> и </w:t>
      </w:r>
      <w:r>
        <w:rPr>
          <w:rFonts w:ascii="Times New Roman CYR" w:hAnsi="Times New Roman CYR" w:cs="Times New Roman CYR"/>
          <w:sz w:val="24"/>
          <w:szCs w:val="24"/>
        </w:rPr>
        <w:t>«</w:t>
      </w:r>
      <w:r w:rsidRPr="00A85E3A">
        <w:rPr>
          <w:rFonts w:ascii="Times New Roman CYR" w:hAnsi="Times New Roman CYR" w:cs="Times New Roman CYR"/>
          <w:sz w:val="24"/>
          <w:szCs w:val="24"/>
        </w:rPr>
        <w:t>потенциальный вред</w:t>
      </w:r>
      <w:r>
        <w:rPr>
          <w:rFonts w:ascii="Times New Roman CYR" w:hAnsi="Times New Roman CYR" w:cs="Times New Roman CYR"/>
          <w:sz w:val="24"/>
          <w:szCs w:val="24"/>
        </w:rPr>
        <w:t>»</w:t>
      </w:r>
      <w:r w:rsidRPr="00A85E3A">
        <w:rPr>
          <w:rFonts w:ascii="Times New Roman CYR" w:hAnsi="Times New Roman CYR" w:cs="Times New Roman CYR"/>
          <w:sz w:val="24"/>
          <w:szCs w:val="24"/>
        </w:rPr>
        <w:t xml:space="preserve"> представлены в таблицах:</w:t>
      </w:r>
    </w:p>
    <w:p w:rsidR="00657C42" w:rsidRDefault="00657C42" w:rsidP="00657C42">
      <w:pPr>
        <w:widowControl w:val="0"/>
        <w:autoSpaceDE w:val="0"/>
        <w:autoSpaceDN w:val="0"/>
        <w:adjustRightInd w:val="0"/>
        <w:spacing w:before="108" w:after="108"/>
        <w:jc w:val="center"/>
        <w:outlineLvl w:val="0"/>
        <w:rPr>
          <w:rFonts w:ascii="Times New Roman CYR" w:hAnsi="Times New Roman CYR" w:cs="Times New Roman CYR"/>
          <w:b/>
          <w:bCs/>
          <w:color w:val="26282F"/>
          <w:sz w:val="24"/>
          <w:szCs w:val="24"/>
        </w:rPr>
      </w:pPr>
      <w:bookmarkStart w:id="65" w:name="sub_8010"/>
      <w:r w:rsidRPr="00A85E3A">
        <w:rPr>
          <w:rFonts w:ascii="Times New Roman CYR" w:hAnsi="Times New Roman CYR" w:cs="Times New Roman CYR"/>
          <w:b/>
          <w:bCs/>
          <w:color w:val="26282F"/>
          <w:sz w:val="24"/>
          <w:szCs w:val="24"/>
        </w:rPr>
        <w:t xml:space="preserve">Градация степени выраженности критерия </w:t>
      </w:r>
      <w:r>
        <w:rPr>
          <w:rFonts w:ascii="Times New Roman CYR" w:hAnsi="Times New Roman CYR" w:cs="Times New Roman CYR"/>
          <w:b/>
          <w:bCs/>
          <w:color w:val="26282F"/>
          <w:sz w:val="24"/>
          <w:szCs w:val="24"/>
        </w:rPr>
        <w:t>«вероятность реализации»</w:t>
      </w:r>
    </w:p>
    <w:p w:rsidR="003B193A" w:rsidRDefault="003B193A" w:rsidP="00657C42">
      <w:pPr>
        <w:widowControl w:val="0"/>
        <w:autoSpaceDE w:val="0"/>
        <w:autoSpaceDN w:val="0"/>
        <w:adjustRightInd w:val="0"/>
        <w:spacing w:before="108" w:after="108"/>
        <w:jc w:val="center"/>
        <w:outlineLvl w:val="0"/>
        <w:rPr>
          <w:rFonts w:ascii="Times New Roman CYR" w:hAnsi="Times New Roman CYR" w:cs="Times New Roman CYR"/>
          <w:b/>
          <w:bCs/>
          <w:color w:val="26282F"/>
          <w:sz w:val="24"/>
          <w:szCs w:val="24"/>
        </w:rPr>
      </w:pPr>
    </w:p>
    <w:tbl>
      <w:tblPr>
        <w:tblW w:w="9243"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730"/>
        <w:gridCol w:w="1559"/>
        <w:gridCol w:w="5954"/>
      </w:tblGrid>
      <w:tr w:rsidR="003B193A" w:rsidTr="003B193A">
        <w:tc>
          <w:tcPr>
            <w:tcW w:w="1730" w:type="dxa"/>
            <w:tcBorders>
              <w:top w:val="single" w:sz="4" w:space="0" w:color="auto"/>
              <w:left w:val="single" w:sz="4" w:space="0" w:color="auto"/>
              <w:bottom w:val="single" w:sz="4" w:space="0" w:color="auto"/>
              <w:right w:val="single" w:sz="4" w:space="0" w:color="auto"/>
            </w:tcBorders>
            <w:hideMark/>
          </w:tcPr>
          <w:p w:rsidR="003B193A" w:rsidRDefault="003B193A">
            <w:pPr>
              <w:widowControl w:val="0"/>
              <w:autoSpaceDE w:val="0"/>
              <w:autoSpaceDN w:val="0"/>
              <w:adjustRightInd w:val="0"/>
              <w:jc w:val="center"/>
              <w:rPr>
                <w:rFonts w:ascii="Times New Roman CYR" w:hAnsi="Times New Roman CYR" w:cs="Times New Roman CYR"/>
                <w:sz w:val="24"/>
                <w:szCs w:val="24"/>
              </w:rPr>
            </w:pPr>
            <w:r>
              <w:rPr>
                <w:rFonts w:ascii="Times New Roman CYR" w:hAnsi="Times New Roman CYR" w:cs="Times New Roman CYR"/>
                <w:sz w:val="24"/>
                <w:szCs w:val="24"/>
              </w:rPr>
              <w:t>Степень выраженности</w:t>
            </w:r>
          </w:p>
        </w:tc>
        <w:tc>
          <w:tcPr>
            <w:tcW w:w="1559" w:type="dxa"/>
            <w:tcBorders>
              <w:top w:val="single" w:sz="4" w:space="0" w:color="auto"/>
              <w:left w:val="single" w:sz="4" w:space="0" w:color="auto"/>
              <w:bottom w:val="single" w:sz="4" w:space="0" w:color="auto"/>
              <w:right w:val="single" w:sz="4" w:space="0" w:color="auto"/>
            </w:tcBorders>
            <w:hideMark/>
          </w:tcPr>
          <w:p w:rsidR="003B193A" w:rsidRDefault="003B193A">
            <w:pPr>
              <w:widowControl w:val="0"/>
              <w:autoSpaceDE w:val="0"/>
              <w:autoSpaceDN w:val="0"/>
              <w:adjustRightInd w:val="0"/>
              <w:jc w:val="center"/>
              <w:rPr>
                <w:rFonts w:ascii="Times New Roman CYR" w:hAnsi="Times New Roman CYR" w:cs="Times New Roman CYR"/>
                <w:sz w:val="24"/>
                <w:szCs w:val="24"/>
              </w:rPr>
            </w:pPr>
            <w:r>
              <w:rPr>
                <w:rFonts w:ascii="Times New Roman CYR" w:hAnsi="Times New Roman CYR" w:cs="Times New Roman CYR"/>
                <w:sz w:val="24"/>
                <w:szCs w:val="24"/>
              </w:rPr>
              <w:t>Процентный показатель</w:t>
            </w:r>
          </w:p>
        </w:tc>
        <w:tc>
          <w:tcPr>
            <w:tcW w:w="5954" w:type="dxa"/>
            <w:tcBorders>
              <w:top w:val="single" w:sz="4" w:space="0" w:color="auto"/>
              <w:left w:val="single" w:sz="4" w:space="0" w:color="auto"/>
              <w:bottom w:val="single" w:sz="4" w:space="0" w:color="auto"/>
              <w:right w:val="single" w:sz="4" w:space="0" w:color="auto"/>
            </w:tcBorders>
            <w:hideMark/>
          </w:tcPr>
          <w:p w:rsidR="003B193A" w:rsidRDefault="003B193A">
            <w:pPr>
              <w:widowControl w:val="0"/>
              <w:autoSpaceDE w:val="0"/>
              <w:autoSpaceDN w:val="0"/>
              <w:adjustRightInd w:val="0"/>
              <w:jc w:val="center"/>
              <w:rPr>
                <w:rFonts w:ascii="Times New Roman CYR" w:hAnsi="Times New Roman CYR" w:cs="Times New Roman CYR"/>
                <w:sz w:val="24"/>
                <w:szCs w:val="24"/>
              </w:rPr>
            </w:pPr>
            <w:r>
              <w:rPr>
                <w:rFonts w:ascii="Times New Roman CYR" w:hAnsi="Times New Roman CYR" w:cs="Times New Roman CYR"/>
                <w:sz w:val="24"/>
                <w:szCs w:val="24"/>
              </w:rPr>
              <w:t>Описание</w:t>
            </w:r>
          </w:p>
        </w:tc>
      </w:tr>
      <w:tr w:rsidR="003B193A" w:rsidTr="003B193A">
        <w:tc>
          <w:tcPr>
            <w:tcW w:w="1730" w:type="dxa"/>
            <w:tcBorders>
              <w:top w:val="single" w:sz="4" w:space="0" w:color="auto"/>
              <w:left w:val="single" w:sz="4" w:space="0" w:color="auto"/>
              <w:bottom w:val="single" w:sz="4" w:space="0" w:color="auto"/>
              <w:right w:val="single" w:sz="4" w:space="0" w:color="auto"/>
            </w:tcBorders>
            <w:hideMark/>
          </w:tcPr>
          <w:p w:rsidR="003B193A" w:rsidRDefault="003B193A">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Очень часто</w:t>
            </w:r>
          </w:p>
        </w:tc>
        <w:tc>
          <w:tcPr>
            <w:tcW w:w="1559" w:type="dxa"/>
            <w:tcBorders>
              <w:top w:val="single" w:sz="4" w:space="0" w:color="auto"/>
              <w:left w:val="single" w:sz="4" w:space="0" w:color="auto"/>
              <w:bottom w:val="single" w:sz="4" w:space="0" w:color="auto"/>
              <w:right w:val="single" w:sz="4" w:space="0" w:color="auto"/>
            </w:tcBorders>
            <w:hideMark/>
          </w:tcPr>
          <w:p w:rsidR="003B193A" w:rsidRDefault="003B193A">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Более 75 %</w:t>
            </w:r>
          </w:p>
        </w:tc>
        <w:tc>
          <w:tcPr>
            <w:tcW w:w="5954" w:type="dxa"/>
            <w:tcBorders>
              <w:top w:val="single" w:sz="4" w:space="0" w:color="auto"/>
              <w:left w:val="single" w:sz="4" w:space="0" w:color="auto"/>
              <w:bottom w:val="single" w:sz="4" w:space="0" w:color="auto"/>
              <w:right w:val="single" w:sz="4" w:space="0" w:color="auto"/>
            </w:tcBorders>
            <w:hideMark/>
          </w:tcPr>
          <w:p w:rsidR="003B193A" w:rsidRDefault="003B193A">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Сомнения в том, что событие произойдет, практически отсутствуют. В определенных обстоятельствах событие происходит очень часто, что подтверждается аналитическими данными</w:t>
            </w:r>
          </w:p>
        </w:tc>
      </w:tr>
      <w:tr w:rsidR="003B193A" w:rsidTr="003B193A">
        <w:tc>
          <w:tcPr>
            <w:tcW w:w="1730" w:type="dxa"/>
            <w:tcBorders>
              <w:top w:val="single" w:sz="4" w:space="0" w:color="auto"/>
              <w:left w:val="single" w:sz="4" w:space="0" w:color="auto"/>
              <w:bottom w:val="single" w:sz="4" w:space="0" w:color="auto"/>
              <w:right w:val="single" w:sz="4" w:space="0" w:color="auto"/>
            </w:tcBorders>
            <w:hideMark/>
          </w:tcPr>
          <w:p w:rsidR="003B193A" w:rsidRDefault="003B193A">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Высокая частота</w:t>
            </w:r>
          </w:p>
        </w:tc>
        <w:tc>
          <w:tcPr>
            <w:tcW w:w="1559" w:type="dxa"/>
            <w:tcBorders>
              <w:top w:val="single" w:sz="4" w:space="0" w:color="auto"/>
              <w:left w:val="single" w:sz="4" w:space="0" w:color="auto"/>
              <w:bottom w:val="single" w:sz="4" w:space="0" w:color="auto"/>
              <w:right w:val="single" w:sz="4" w:space="0" w:color="auto"/>
            </w:tcBorders>
            <w:hideMark/>
          </w:tcPr>
          <w:p w:rsidR="003B193A" w:rsidRDefault="003B193A">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50 % - 75 %</w:t>
            </w:r>
          </w:p>
        </w:tc>
        <w:tc>
          <w:tcPr>
            <w:tcW w:w="5954" w:type="dxa"/>
            <w:tcBorders>
              <w:top w:val="single" w:sz="4" w:space="0" w:color="auto"/>
              <w:left w:val="single" w:sz="4" w:space="0" w:color="auto"/>
              <w:bottom w:val="single" w:sz="4" w:space="0" w:color="auto"/>
              <w:right w:val="single" w:sz="4" w:space="0" w:color="auto"/>
            </w:tcBorders>
            <w:hideMark/>
          </w:tcPr>
          <w:p w:rsidR="003B193A" w:rsidRDefault="003B193A">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Событие происходит в большинстве случаев. При определенных обстоятельствах событие является прогнозируемым</w:t>
            </w:r>
          </w:p>
        </w:tc>
      </w:tr>
      <w:tr w:rsidR="003B193A" w:rsidTr="003B193A">
        <w:tc>
          <w:tcPr>
            <w:tcW w:w="1730" w:type="dxa"/>
            <w:tcBorders>
              <w:top w:val="single" w:sz="4" w:space="0" w:color="auto"/>
              <w:left w:val="single" w:sz="4" w:space="0" w:color="auto"/>
              <w:bottom w:val="single" w:sz="4" w:space="0" w:color="auto"/>
              <w:right w:val="single" w:sz="4" w:space="0" w:color="auto"/>
            </w:tcBorders>
            <w:hideMark/>
          </w:tcPr>
          <w:p w:rsidR="003B193A" w:rsidRDefault="003B193A">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Средняя частота</w:t>
            </w:r>
          </w:p>
        </w:tc>
        <w:tc>
          <w:tcPr>
            <w:tcW w:w="1559" w:type="dxa"/>
            <w:tcBorders>
              <w:top w:val="single" w:sz="4" w:space="0" w:color="auto"/>
              <w:left w:val="single" w:sz="4" w:space="0" w:color="auto"/>
              <w:bottom w:val="single" w:sz="4" w:space="0" w:color="auto"/>
              <w:right w:val="single" w:sz="4" w:space="0" w:color="auto"/>
            </w:tcBorders>
            <w:hideMark/>
          </w:tcPr>
          <w:p w:rsidR="003B193A" w:rsidRDefault="003B193A">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25 % - 50 %</w:t>
            </w:r>
          </w:p>
        </w:tc>
        <w:tc>
          <w:tcPr>
            <w:tcW w:w="5954" w:type="dxa"/>
            <w:tcBorders>
              <w:top w:val="single" w:sz="4" w:space="0" w:color="auto"/>
              <w:left w:val="single" w:sz="4" w:space="0" w:color="auto"/>
              <w:bottom w:val="single" w:sz="4" w:space="0" w:color="auto"/>
              <w:right w:val="single" w:sz="4" w:space="0" w:color="auto"/>
            </w:tcBorders>
            <w:hideMark/>
          </w:tcPr>
          <w:p w:rsidR="003B193A" w:rsidRDefault="003B193A">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Событие происходит редко, но является наблюдаемым</w:t>
            </w:r>
          </w:p>
        </w:tc>
      </w:tr>
      <w:tr w:rsidR="003B193A" w:rsidTr="003B193A">
        <w:tc>
          <w:tcPr>
            <w:tcW w:w="1730" w:type="dxa"/>
            <w:tcBorders>
              <w:top w:val="single" w:sz="4" w:space="0" w:color="auto"/>
              <w:left w:val="single" w:sz="4" w:space="0" w:color="auto"/>
              <w:bottom w:val="single" w:sz="4" w:space="0" w:color="auto"/>
              <w:right w:val="single" w:sz="4" w:space="0" w:color="auto"/>
            </w:tcBorders>
            <w:hideMark/>
          </w:tcPr>
          <w:p w:rsidR="003B193A" w:rsidRDefault="003B193A">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Низкая частота</w:t>
            </w:r>
          </w:p>
        </w:tc>
        <w:tc>
          <w:tcPr>
            <w:tcW w:w="1559" w:type="dxa"/>
            <w:tcBorders>
              <w:top w:val="single" w:sz="4" w:space="0" w:color="auto"/>
              <w:left w:val="single" w:sz="4" w:space="0" w:color="auto"/>
              <w:bottom w:val="single" w:sz="4" w:space="0" w:color="auto"/>
              <w:right w:val="single" w:sz="4" w:space="0" w:color="auto"/>
            </w:tcBorders>
            <w:hideMark/>
          </w:tcPr>
          <w:p w:rsidR="003B193A" w:rsidRDefault="003B193A">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5 % - 25 %</w:t>
            </w:r>
          </w:p>
        </w:tc>
        <w:tc>
          <w:tcPr>
            <w:tcW w:w="5954" w:type="dxa"/>
            <w:tcBorders>
              <w:top w:val="single" w:sz="4" w:space="0" w:color="auto"/>
              <w:left w:val="single" w:sz="4" w:space="0" w:color="auto"/>
              <w:bottom w:val="single" w:sz="4" w:space="0" w:color="auto"/>
              <w:right w:val="single" w:sz="4" w:space="0" w:color="auto"/>
            </w:tcBorders>
            <w:hideMark/>
          </w:tcPr>
          <w:p w:rsidR="003B193A" w:rsidRDefault="003B193A">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Наступление события не ожидается, хотя в целом оно возможно</w:t>
            </w:r>
          </w:p>
        </w:tc>
      </w:tr>
      <w:tr w:rsidR="003B193A" w:rsidTr="003B193A">
        <w:tc>
          <w:tcPr>
            <w:tcW w:w="1730" w:type="dxa"/>
            <w:tcBorders>
              <w:top w:val="single" w:sz="4" w:space="0" w:color="auto"/>
              <w:left w:val="single" w:sz="4" w:space="0" w:color="auto"/>
              <w:bottom w:val="single" w:sz="4" w:space="0" w:color="auto"/>
              <w:right w:val="single" w:sz="4" w:space="0" w:color="auto"/>
            </w:tcBorders>
            <w:hideMark/>
          </w:tcPr>
          <w:p w:rsidR="003B193A" w:rsidRDefault="003B193A">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Очень редко</w:t>
            </w:r>
          </w:p>
        </w:tc>
        <w:tc>
          <w:tcPr>
            <w:tcW w:w="1559" w:type="dxa"/>
            <w:tcBorders>
              <w:top w:val="single" w:sz="4" w:space="0" w:color="auto"/>
              <w:left w:val="single" w:sz="4" w:space="0" w:color="auto"/>
              <w:bottom w:val="single" w:sz="4" w:space="0" w:color="auto"/>
              <w:right w:val="single" w:sz="4" w:space="0" w:color="auto"/>
            </w:tcBorders>
            <w:hideMark/>
          </w:tcPr>
          <w:p w:rsidR="003B193A" w:rsidRDefault="003B193A">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Менее 5 %</w:t>
            </w:r>
          </w:p>
        </w:tc>
        <w:tc>
          <w:tcPr>
            <w:tcW w:w="5954" w:type="dxa"/>
            <w:tcBorders>
              <w:top w:val="single" w:sz="4" w:space="0" w:color="auto"/>
              <w:left w:val="single" w:sz="4" w:space="0" w:color="auto"/>
              <w:bottom w:val="single" w:sz="4" w:space="0" w:color="auto"/>
              <w:right w:val="single" w:sz="4" w:space="0" w:color="auto"/>
            </w:tcBorders>
            <w:hideMark/>
          </w:tcPr>
          <w:p w:rsidR="003B193A" w:rsidRDefault="003B193A">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 xml:space="preserve">Крайне маловероятно, что событие произойдет, ретроспективный анализ не содержит фактов подобного события (либо случаи единичны), событие происходит исключительно при определенных </w:t>
            </w:r>
            <w:proofErr w:type="spellStart"/>
            <w:r>
              <w:rPr>
                <w:rFonts w:ascii="Times New Roman CYR" w:hAnsi="Times New Roman CYR" w:cs="Times New Roman CYR"/>
                <w:sz w:val="24"/>
                <w:szCs w:val="24"/>
              </w:rPr>
              <w:t>сложнодостижимых</w:t>
            </w:r>
            <w:proofErr w:type="spellEnd"/>
            <w:r>
              <w:rPr>
                <w:rFonts w:ascii="Times New Roman CYR" w:hAnsi="Times New Roman CYR" w:cs="Times New Roman CYR"/>
                <w:sz w:val="24"/>
                <w:szCs w:val="24"/>
              </w:rPr>
              <w:t xml:space="preserve"> обстоятельствах</w:t>
            </w:r>
          </w:p>
        </w:tc>
      </w:tr>
    </w:tbl>
    <w:p w:rsidR="003B193A" w:rsidRPr="00A85E3A" w:rsidRDefault="003B193A" w:rsidP="00657C42">
      <w:pPr>
        <w:widowControl w:val="0"/>
        <w:autoSpaceDE w:val="0"/>
        <w:autoSpaceDN w:val="0"/>
        <w:adjustRightInd w:val="0"/>
        <w:spacing w:before="108" w:after="108"/>
        <w:jc w:val="center"/>
        <w:outlineLvl w:val="0"/>
        <w:rPr>
          <w:rFonts w:ascii="Times New Roman CYR" w:hAnsi="Times New Roman CYR" w:cs="Times New Roman CYR"/>
          <w:b/>
          <w:bCs/>
          <w:color w:val="26282F"/>
          <w:sz w:val="24"/>
          <w:szCs w:val="24"/>
        </w:rPr>
      </w:pPr>
    </w:p>
    <w:p w:rsidR="00657C42" w:rsidRPr="00A85E3A" w:rsidRDefault="00657C42" w:rsidP="00657C42">
      <w:pPr>
        <w:widowControl w:val="0"/>
        <w:autoSpaceDE w:val="0"/>
        <w:autoSpaceDN w:val="0"/>
        <w:adjustRightInd w:val="0"/>
        <w:spacing w:before="108" w:after="108"/>
        <w:jc w:val="center"/>
        <w:outlineLvl w:val="0"/>
        <w:rPr>
          <w:rFonts w:ascii="Times New Roman CYR" w:hAnsi="Times New Roman CYR" w:cs="Times New Roman CYR"/>
          <w:b/>
          <w:bCs/>
          <w:color w:val="26282F"/>
          <w:sz w:val="24"/>
          <w:szCs w:val="24"/>
        </w:rPr>
      </w:pPr>
      <w:bookmarkStart w:id="66" w:name="sub_8020"/>
      <w:bookmarkEnd w:id="65"/>
      <w:r w:rsidRPr="00A85E3A">
        <w:rPr>
          <w:rFonts w:ascii="Times New Roman CYR" w:hAnsi="Times New Roman CYR" w:cs="Times New Roman CYR"/>
          <w:b/>
          <w:bCs/>
          <w:color w:val="26282F"/>
          <w:sz w:val="24"/>
          <w:szCs w:val="24"/>
        </w:rPr>
        <w:t>Градация</w:t>
      </w:r>
      <w:r>
        <w:rPr>
          <w:rFonts w:ascii="Times New Roman CYR" w:hAnsi="Times New Roman CYR" w:cs="Times New Roman CYR"/>
          <w:b/>
          <w:bCs/>
          <w:color w:val="26282F"/>
          <w:sz w:val="24"/>
          <w:szCs w:val="24"/>
        </w:rPr>
        <w:t xml:space="preserve"> степени выраженности критерия «потенциальный вред»</w:t>
      </w:r>
    </w:p>
    <w:tbl>
      <w:tblPr>
        <w:tblW w:w="924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30"/>
        <w:gridCol w:w="7513"/>
      </w:tblGrid>
      <w:tr w:rsidR="00657C42" w:rsidRPr="00A85E3A" w:rsidTr="003B193A">
        <w:tc>
          <w:tcPr>
            <w:tcW w:w="1730" w:type="dxa"/>
            <w:tcBorders>
              <w:top w:val="single" w:sz="4" w:space="0" w:color="auto"/>
              <w:bottom w:val="single" w:sz="4" w:space="0" w:color="auto"/>
              <w:right w:val="single" w:sz="4" w:space="0" w:color="auto"/>
            </w:tcBorders>
          </w:tcPr>
          <w:bookmarkEnd w:id="66"/>
          <w:p w:rsidR="00657C42" w:rsidRPr="00A85E3A" w:rsidRDefault="00657C42" w:rsidP="009424B4">
            <w:pPr>
              <w:widowControl w:val="0"/>
              <w:autoSpaceDE w:val="0"/>
              <w:autoSpaceDN w:val="0"/>
              <w:adjustRightInd w:val="0"/>
              <w:jc w:val="center"/>
              <w:rPr>
                <w:rFonts w:ascii="Times New Roman CYR" w:hAnsi="Times New Roman CYR" w:cs="Times New Roman CYR"/>
                <w:sz w:val="24"/>
                <w:szCs w:val="24"/>
              </w:rPr>
            </w:pPr>
            <w:r w:rsidRPr="00A85E3A">
              <w:rPr>
                <w:rFonts w:ascii="Times New Roman CYR" w:hAnsi="Times New Roman CYR" w:cs="Times New Roman CYR"/>
                <w:sz w:val="24"/>
                <w:szCs w:val="24"/>
              </w:rPr>
              <w:t>Степень выраженности</w:t>
            </w:r>
          </w:p>
        </w:tc>
        <w:tc>
          <w:tcPr>
            <w:tcW w:w="7513" w:type="dxa"/>
            <w:tcBorders>
              <w:top w:val="single" w:sz="4" w:space="0" w:color="auto"/>
              <w:left w:val="single" w:sz="4" w:space="0" w:color="auto"/>
              <w:bottom w:val="single" w:sz="4" w:space="0" w:color="auto"/>
            </w:tcBorders>
          </w:tcPr>
          <w:p w:rsidR="00657C42" w:rsidRPr="00A85E3A" w:rsidRDefault="00657C42" w:rsidP="009424B4">
            <w:pPr>
              <w:widowControl w:val="0"/>
              <w:autoSpaceDE w:val="0"/>
              <w:autoSpaceDN w:val="0"/>
              <w:adjustRightInd w:val="0"/>
              <w:jc w:val="center"/>
              <w:rPr>
                <w:rFonts w:ascii="Times New Roman CYR" w:hAnsi="Times New Roman CYR" w:cs="Times New Roman CYR"/>
                <w:sz w:val="24"/>
                <w:szCs w:val="24"/>
              </w:rPr>
            </w:pPr>
            <w:r w:rsidRPr="00A85E3A">
              <w:rPr>
                <w:rFonts w:ascii="Times New Roman CYR" w:hAnsi="Times New Roman CYR" w:cs="Times New Roman CYR"/>
                <w:sz w:val="24"/>
                <w:szCs w:val="24"/>
              </w:rPr>
              <w:t>Описание</w:t>
            </w:r>
          </w:p>
        </w:tc>
      </w:tr>
      <w:tr w:rsidR="00657C42" w:rsidRPr="00A85E3A" w:rsidTr="003B193A">
        <w:tc>
          <w:tcPr>
            <w:tcW w:w="1730" w:type="dxa"/>
            <w:tcBorders>
              <w:top w:val="single" w:sz="4" w:space="0" w:color="auto"/>
              <w:bottom w:val="single" w:sz="4" w:space="0" w:color="auto"/>
              <w:right w:val="single" w:sz="4" w:space="0" w:color="auto"/>
            </w:tcBorders>
          </w:tcPr>
          <w:p w:rsidR="00657C42" w:rsidRPr="00A85E3A" w:rsidRDefault="00657C42" w:rsidP="009424B4">
            <w:pPr>
              <w:widowControl w:val="0"/>
              <w:autoSpaceDE w:val="0"/>
              <w:autoSpaceDN w:val="0"/>
              <w:adjustRightInd w:val="0"/>
              <w:rPr>
                <w:rFonts w:ascii="Times New Roman CYR" w:hAnsi="Times New Roman CYR" w:cs="Times New Roman CYR"/>
                <w:sz w:val="24"/>
                <w:szCs w:val="24"/>
              </w:rPr>
            </w:pPr>
            <w:r w:rsidRPr="00A85E3A">
              <w:rPr>
                <w:rFonts w:ascii="Times New Roman CYR" w:hAnsi="Times New Roman CYR" w:cs="Times New Roman CYR"/>
                <w:sz w:val="24"/>
                <w:szCs w:val="24"/>
              </w:rPr>
              <w:t>Очень тяжелый</w:t>
            </w:r>
          </w:p>
        </w:tc>
        <w:tc>
          <w:tcPr>
            <w:tcW w:w="7513" w:type="dxa"/>
            <w:tcBorders>
              <w:top w:val="single" w:sz="4" w:space="0" w:color="auto"/>
              <w:left w:val="single" w:sz="4" w:space="0" w:color="auto"/>
              <w:bottom w:val="single" w:sz="4" w:space="0" w:color="auto"/>
            </w:tcBorders>
          </w:tcPr>
          <w:p w:rsidR="00657C42" w:rsidRPr="00A85E3A" w:rsidRDefault="00657C42" w:rsidP="009424B4">
            <w:pPr>
              <w:widowControl w:val="0"/>
              <w:autoSpaceDE w:val="0"/>
              <w:autoSpaceDN w:val="0"/>
              <w:adjustRightInd w:val="0"/>
              <w:rPr>
                <w:rFonts w:ascii="Times New Roman CYR" w:hAnsi="Times New Roman CYR" w:cs="Times New Roman CYR"/>
                <w:sz w:val="24"/>
                <w:szCs w:val="24"/>
              </w:rPr>
            </w:pPr>
            <w:r w:rsidRPr="00A85E3A">
              <w:rPr>
                <w:rFonts w:ascii="Times New Roman CYR" w:hAnsi="Times New Roman CYR" w:cs="Times New Roman CYR"/>
                <w:sz w:val="24"/>
                <w:szCs w:val="24"/>
              </w:rPr>
              <w:t>Реализация коррупционного риска приведет к существенным потерям, в том числе охраняемым законом ценностям, и нарушению закупочной процедуры</w:t>
            </w:r>
          </w:p>
        </w:tc>
      </w:tr>
      <w:tr w:rsidR="00657C42" w:rsidRPr="00A85E3A" w:rsidTr="003B193A">
        <w:tc>
          <w:tcPr>
            <w:tcW w:w="1730" w:type="dxa"/>
            <w:tcBorders>
              <w:top w:val="single" w:sz="4" w:space="0" w:color="auto"/>
              <w:bottom w:val="single" w:sz="4" w:space="0" w:color="auto"/>
              <w:right w:val="single" w:sz="4" w:space="0" w:color="auto"/>
            </w:tcBorders>
          </w:tcPr>
          <w:p w:rsidR="00657C42" w:rsidRPr="00A85E3A" w:rsidRDefault="00657C42" w:rsidP="009424B4">
            <w:pPr>
              <w:widowControl w:val="0"/>
              <w:autoSpaceDE w:val="0"/>
              <w:autoSpaceDN w:val="0"/>
              <w:adjustRightInd w:val="0"/>
              <w:rPr>
                <w:rFonts w:ascii="Times New Roman CYR" w:hAnsi="Times New Roman CYR" w:cs="Times New Roman CYR"/>
                <w:sz w:val="24"/>
                <w:szCs w:val="24"/>
              </w:rPr>
            </w:pPr>
            <w:r w:rsidRPr="00A85E3A">
              <w:rPr>
                <w:rFonts w:ascii="Times New Roman CYR" w:hAnsi="Times New Roman CYR" w:cs="Times New Roman CYR"/>
                <w:sz w:val="24"/>
                <w:szCs w:val="24"/>
              </w:rPr>
              <w:t>Значительный</w:t>
            </w:r>
          </w:p>
        </w:tc>
        <w:tc>
          <w:tcPr>
            <w:tcW w:w="7513" w:type="dxa"/>
            <w:tcBorders>
              <w:top w:val="single" w:sz="4" w:space="0" w:color="auto"/>
              <w:left w:val="single" w:sz="4" w:space="0" w:color="auto"/>
              <w:bottom w:val="single" w:sz="4" w:space="0" w:color="auto"/>
            </w:tcBorders>
          </w:tcPr>
          <w:p w:rsidR="00657C42" w:rsidRPr="00A85E3A" w:rsidRDefault="00657C42" w:rsidP="009424B4">
            <w:pPr>
              <w:widowControl w:val="0"/>
              <w:autoSpaceDE w:val="0"/>
              <w:autoSpaceDN w:val="0"/>
              <w:adjustRightInd w:val="0"/>
              <w:rPr>
                <w:rFonts w:ascii="Times New Roman CYR" w:hAnsi="Times New Roman CYR" w:cs="Times New Roman CYR"/>
                <w:sz w:val="24"/>
                <w:szCs w:val="24"/>
              </w:rPr>
            </w:pPr>
            <w:r w:rsidRPr="00A85E3A">
              <w:rPr>
                <w:rFonts w:ascii="Times New Roman CYR" w:hAnsi="Times New Roman CYR" w:cs="Times New Roman CYR"/>
                <w:sz w:val="24"/>
                <w:szCs w:val="24"/>
              </w:rPr>
              <w:t>Реализация коррупционного риска приведет к значительным потерям и нарушению закупочной процедуры</w:t>
            </w:r>
          </w:p>
        </w:tc>
      </w:tr>
      <w:tr w:rsidR="00657C42" w:rsidRPr="00A85E3A" w:rsidTr="003B193A">
        <w:tc>
          <w:tcPr>
            <w:tcW w:w="1730" w:type="dxa"/>
            <w:tcBorders>
              <w:top w:val="single" w:sz="4" w:space="0" w:color="auto"/>
              <w:bottom w:val="single" w:sz="4" w:space="0" w:color="auto"/>
              <w:right w:val="single" w:sz="4" w:space="0" w:color="auto"/>
            </w:tcBorders>
          </w:tcPr>
          <w:p w:rsidR="00657C42" w:rsidRPr="00A85E3A" w:rsidRDefault="00657C42" w:rsidP="009424B4">
            <w:pPr>
              <w:widowControl w:val="0"/>
              <w:autoSpaceDE w:val="0"/>
              <w:autoSpaceDN w:val="0"/>
              <w:adjustRightInd w:val="0"/>
              <w:rPr>
                <w:rFonts w:ascii="Times New Roman CYR" w:hAnsi="Times New Roman CYR" w:cs="Times New Roman CYR"/>
                <w:sz w:val="24"/>
                <w:szCs w:val="24"/>
              </w:rPr>
            </w:pPr>
            <w:r w:rsidRPr="00A85E3A">
              <w:rPr>
                <w:rFonts w:ascii="Times New Roman CYR" w:hAnsi="Times New Roman CYR" w:cs="Times New Roman CYR"/>
                <w:sz w:val="24"/>
                <w:szCs w:val="24"/>
              </w:rPr>
              <w:t>Средней тяжести</w:t>
            </w:r>
          </w:p>
        </w:tc>
        <w:tc>
          <w:tcPr>
            <w:tcW w:w="7513" w:type="dxa"/>
            <w:tcBorders>
              <w:top w:val="single" w:sz="4" w:space="0" w:color="auto"/>
              <w:left w:val="single" w:sz="4" w:space="0" w:color="auto"/>
              <w:bottom w:val="single" w:sz="4" w:space="0" w:color="auto"/>
            </w:tcBorders>
          </w:tcPr>
          <w:p w:rsidR="00657C42" w:rsidRPr="00A85E3A" w:rsidRDefault="00657C42" w:rsidP="009424B4">
            <w:pPr>
              <w:widowControl w:val="0"/>
              <w:autoSpaceDE w:val="0"/>
              <w:autoSpaceDN w:val="0"/>
              <w:adjustRightInd w:val="0"/>
              <w:rPr>
                <w:rFonts w:ascii="Times New Roman CYR" w:hAnsi="Times New Roman CYR" w:cs="Times New Roman CYR"/>
                <w:sz w:val="24"/>
                <w:szCs w:val="24"/>
              </w:rPr>
            </w:pPr>
            <w:r w:rsidRPr="00A85E3A">
              <w:rPr>
                <w:rFonts w:ascii="Times New Roman CYR" w:hAnsi="Times New Roman CYR" w:cs="Times New Roman CYR"/>
                <w:sz w:val="24"/>
                <w:szCs w:val="24"/>
              </w:rPr>
              <w:t>Риск, который, если не будет пресечен, может привести к ощутимым потерям и нарушению закупочной процедуры</w:t>
            </w:r>
          </w:p>
        </w:tc>
      </w:tr>
      <w:tr w:rsidR="00657C42" w:rsidRPr="00A85E3A" w:rsidTr="003B193A">
        <w:tc>
          <w:tcPr>
            <w:tcW w:w="1730" w:type="dxa"/>
            <w:tcBorders>
              <w:top w:val="single" w:sz="4" w:space="0" w:color="auto"/>
              <w:bottom w:val="single" w:sz="4" w:space="0" w:color="auto"/>
              <w:right w:val="single" w:sz="4" w:space="0" w:color="auto"/>
            </w:tcBorders>
          </w:tcPr>
          <w:p w:rsidR="00657C42" w:rsidRPr="00A85E3A" w:rsidRDefault="00657C42" w:rsidP="009424B4">
            <w:pPr>
              <w:widowControl w:val="0"/>
              <w:autoSpaceDE w:val="0"/>
              <w:autoSpaceDN w:val="0"/>
              <w:adjustRightInd w:val="0"/>
              <w:rPr>
                <w:rFonts w:ascii="Times New Roman CYR" w:hAnsi="Times New Roman CYR" w:cs="Times New Roman CYR"/>
                <w:sz w:val="24"/>
                <w:szCs w:val="24"/>
              </w:rPr>
            </w:pPr>
            <w:r w:rsidRPr="00A85E3A">
              <w:rPr>
                <w:rFonts w:ascii="Times New Roman CYR" w:hAnsi="Times New Roman CYR" w:cs="Times New Roman CYR"/>
                <w:sz w:val="24"/>
                <w:szCs w:val="24"/>
              </w:rPr>
              <w:t>Легкий</w:t>
            </w:r>
          </w:p>
        </w:tc>
        <w:tc>
          <w:tcPr>
            <w:tcW w:w="7513" w:type="dxa"/>
            <w:tcBorders>
              <w:top w:val="single" w:sz="4" w:space="0" w:color="auto"/>
              <w:left w:val="single" w:sz="4" w:space="0" w:color="auto"/>
              <w:bottom w:val="single" w:sz="4" w:space="0" w:color="auto"/>
            </w:tcBorders>
          </w:tcPr>
          <w:p w:rsidR="00657C42" w:rsidRPr="00A85E3A" w:rsidRDefault="00657C42" w:rsidP="009424B4">
            <w:pPr>
              <w:widowControl w:val="0"/>
              <w:autoSpaceDE w:val="0"/>
              <w:autoSpaceDN w:val="0"/>
              <w:adjustRightInd w:val="0"/>
              <w:rPr>
                <w:rFonts w:ascii="Times New Roman CYR" w:hAnsi="Times New Roman CYR" w:cs="Times New Roman CYR"/>
                <w:sz w:val="24"/>
                <w:szCs w:val="24"/>
              </w:rPr>
            </w:pPr>
            <w:r w:rsidRPr="00A85E3A">
              <w:rPr>
                <w:rFonts w:ascii="Times New Roman CYR" w:hAnsi="Times New Roman CYR" w:cs="Times New Roman CYR"/>
                <w:sz w:val="24"/>
                <w:szCs w:val="24"/>
              </w:rPr>
              <w:t>Риск незначительно влияет на закупочную процедуру, существенного нарушения закупочной процедуры не наблюдается</w:t>
            </w:r>
          </w:p>
        </w:tc>
      </w:tr>
      <w:tr w:rsidR="00657C42" w:rsidRPr="00A85E3A" w:rsidTr="003B193A">
        <w:tc>
          <w:tcPr>
            <w:tcW w:w="1730" w:type="dxa"/>
            <w:tcBorders>
              <w:top w:val="single" w:sz="4" w:space="0" w:color="auto"/>
              <w:bottom w:val="single" w:sz="4" w:space="0" w:color="auto"/>
              <w:right w:val="single" w:sz="4" w:space="0" w:color="auto"/>
            </w:tcBorders>
          </w:tcPr>
          <w:p w:rsidR="00657C42" w:rsidRPr="00A85E3A" w:rsidRDefault="00657C42" w:rsidP="009424B4">
            <w:pPr>
              <w:widowControl w:val="0"/>
              <w:autoSpaceDE w:val="0"/>
              <w:autoSpaceDN w:val="0"/>
              <w:adjustRightInd w:val="0"/>
              <w:rPr>
                <w:rFonts w:ascii="Times New Roman CYR" w:hAnsi="Times New Roman CYR" w:cs="Times New Roman CYR"/>
                <w:sz w:val="24"/>
                <w:szCs w:val="24"/>
              </w:rPr>
            </w:pPr>
            <w:r w:rsidRPr="00A85E3A">
              <w:rPr>
                <w:rFonts w:ascii="Times New Roman CYR" w:hAnsi="Times New Roman CYR" w:cs="Times New Roman CYR"/>
                <w:sz w:val="24"/>
                <w:szCs w:val="24"/>
              </w:rPr>
              <w:t>Очень легкий</w:t>
            </w:r>
          </w:p>
        </w:tc>
        <w:tc>
          <w:tcPr>
            <w:tcW w:w="7513" w:type="dxa"/>
            <w:tcBorders>
              <w:top w:val="single" w:sz="4" w:space="0" w:color="auto"/>
              <w:left w:val="single" w:sz="4" w:space="0" w:color="auto"/>
              <w:bottom w:val="single" w:sz="4" w:space="0" w:color="auto"/>
            </w:tcBorders>
          </w:tcPr>
          <w:p w:rsidR="00657C42" w:rsidRPr="00A85E3A" w:rsidRDefault="00657C42" w:rsidP="009424B4">
            <w:pPr>
              <w:widowControl w:val="0"/>
              <w:autoSpaceDE w:val="0"/>
              <w:autoSpaceDN w:val="0"/>
              <w:adjustRightInd w:val="0"/>
              <w:rPr>
                <w:rFonts w:ascii="Times New Roman CYR" w:hAnsi="Times New Roman CYR" w:cs="Times New Roman CYR"/>
                <w:sz w:val="24"/>
                <w:szCs w:val="24"/>
              </w:rPr>
            </w:pPr>
            <w:r w:rsidRPr="00A85E3A">
              <w:rPr>
                <w:rFonts w:ascii="Times New Roman CYR" w:hAnsi="Times New Roman CYR" w:cs="Times New Roman CYR"/>
                <w:sz w:val="24"/>
                <w:szCs w:val="24"/>
              </w:rPr>
              <w:t xml:space="preserve">Потенциальный вред от коррупционного риска крайне незначительный и может быть </w:t>
            </w:r>
            <w:proofErr w:type="spellStart"/>
            <w:r w:rsidRPr="00A85E3A">
              <w:rPr>
                <w:rFonts w:ascii="Times New Roman CYR" w:hAnsi="Times New Roman CYR" w:cs="Times New Roman CYR"/>
                <w:sz w:val="24"/>
                <w:szCs w:val="24"/>
              </w:rPr>
              <w:t>администрирован</w:t>
            </w:r>
            <w:proofErr w:type="spellEnd"/>
            <w:r w:rsidRPr="00A85E3A">
              <w:rPr>
                <w:rFonts w:ascii="Times New Roman CYR" w:hAnsi="Times New Roman CYR" w:cs="Times New Roman CYR"/>
                <w:sz w:val="24"/>
                <w:szCs w:val="24"/>
              </w:rPr>
              <w:t xml:space="preserve"> муниципальными служащими (работниками) самостоятельно</w:t>
            </w:r>
          </w:p>
        </w:tc>
      </w:tr>
    </w:tbl>
    <w:p w:rsidR="00657C42" w:rsidRPr="00A85E3A" w:rsidRDefault="00657C42" w:rsidP="00657C42">
      <w:pPr>
        <w:widowControl w:val="0"/>
        <w:autoSpaceDE w:val="0"/>
        <w:autoSpaceDN w:val="0"/>
        <w:adjustRightInd w:val="0"/>
        <w:spacing w:before="240"/>
        <w:ind w:firstLine="720"/>
        <w:jc w:val="both"/>
        <w:rPr>
          <w:rFonts w:ascii="Times New Roman CYR" w:hAnsi="Times New Roman CYR" w:cs="Times New Roman CYR"/>
          <w:sz w:val="24"/>
          <w:szCs w:val="24"/>
        </w:rPr>
      </w:pPr>
      <w:bookmarkStart w:id="67" w:name="sub_85"/>
      <w:r w:rsidRPr="00A85E3A">
        <w:rPr>
          <w:rFonts w:ascii="Times New Roman CYR" w:hAnsi="Times New Roman CYR" w:cs="Times New Roman CYR"/>
          <w:sz w:val="24"/>
          <w:szCs w:val="24"/>
        </w:rPr>
        <w:t>8.5. Обосновывать выбор того или иного количественного показателя необходимо на основе объективных данных, которые могут быть закреплен</w:t>
      </w:r>
      <w:r>
        <w:rPr>
          <w:rFonts w:ascii="Times New Roman CYR" w:hAnsi="Times New Roman CYR" w:cs="Times New Roman CYR"/>
          <w:sz w:val="24"/>
          <w:szCs w:val="24"/>
        </w:rPr>
        <w:t>ы в локальном нормативном акте З</w:t>
      </w:r>
      <w:r w:rsidRPr="00A85E3A">
        <w:rPr>
          <w:rFonts w:ascii="Times New Roman CYR" w:hAnsi="Times New Roman CYR" w:cs="Times New Roman CYR"/>
          <w:sz w:val="24"/>
          <w:szCs w:val="24"/>
        </w:rPr>
        <w:t>аказчика для целей последующей преемственности процедуры ранжирования и разработки мер по минимизации.</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68" w:name="sub_86"/>
      <w:bookmarkEnd w:id="67"/>
      <w:r w:rsidRPr="00A85E3A">
        <w:rPr>
          <w:rFonts w:ascii="Times New Roman CYR" w:hAnsi="Times New Roman CYR" w:cs="Times New Roman CYR"/>
          <w:sz w:val="24"/>
          <w:szCs w:val="24"/>
        </w:rPr>
        <w:t>8.6. Значимость коррупционного риска определяется сочетанием рассчитанных критериев посредством, например, использования матрицы коррупционных рисков.</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69" w:name="sub_87"/>
      <w:bookmarkEnd w:id="68"/>
      <w:r w:rsidRPr="00A85E3A">
        <w:rPr>
          <w:rFonts w:ascii="Times New Roman CYR" w:hAnsi="Times New Roman CYR" w:cs="Times New Roman CYR"/>
          <w:sz w:val="24"/>
          <w:szCs w:val="24"/>
        </w:rPr>
        <w:t>8.7. Необходимо определить, какие коррупционные риски (их величины) требуют первоочередных действий. Например, в отношении матрицы коррупц</w:t>
      </w:r>
      <w:r>
        <w:rPr>
          <w:rFonts w:ascii="Times New Roman CYR" w:hAnsi="Times New Roman CYR" w:cs="Times New Roman CYR"/>
          <w:sz w:val="24"/>
          <w:szCs w:val="24"/>
        </w:rPr>
        <w:t>ионных рисков формируется «граница толерантности»</w:t>
      </w:r>
      <w:r w:rsidRPr="00A85E3A">
        <w:rPr>
          <w:rFonts w:ascii="Times New Roman CYR" w:hAnsi="Times New Roman CYR" w:cs="Times New Roman CYR"/>
          <w:sz w:val="24"/>
          <w:szCs w:val="24"/>
        </w:rPr>
        <w:t>, посредством которой определяет</w:t>
      </w:r>
      <w:r>
        <w:rPr>
          <w:rFonts w:ascii="Times New Roman CYR" w:hAnsi="Times New Roman CYR" w:cs="Times New Roman CYR"/>
          <w:sz w:val="24"/>
          <w:szCs w:val="24"/>
        </w:rPr>
        <w:t>ся, какие риски находятся выше «</w:t>
      </w:r>
      <w:r w:rsidRPr="00A85E3A">
        <w:rPr>
          <w:rFonts w:ascii="Times New Roman CYR" w:hAnsi="Times New Roman CYR" w:cs="Times New Roman CYR"/>
          <w:sz w:val="24"/>
          <w:szCs w:val="24"/>
        </w:rPr>
        <w:t>грани</w:t>
      </w:r>
      <w:r>
        <w:rPr>
          <w:rFonts w:ascii="Times New Roman CYR" w:hAnsi="Times New Roman CYR" w:cs="Times New Roman CYR"/>
          <w:sz w:val="24"/>
          <w:szCs w:val="24"/>
        </w:rPr>
        <w:t>цы толерантности»</w:t>
      </w:r>
      <w:r w:rsidRPr="00A85E3A">
        <w:rPr>
          <w:rFonts w:ascii="Times New Roman CYR" w:hAnsi="Times New Roman CYR" w:cs="Times New Roman CYR"/>
          <w:sz w:val="24"/>
          <w:szCs w:val="24"/>
        </w:rPr>
        <w:t xml:space="preserve"> и, как следствие, требуют принятия мер по минимизации.</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70" w:name="sub_88"/>
      <w:bookmarkEnd w:id="69"/>
      <w:r w:rsidRPr="00A85E3A">
        <w:rPr>
          <w:rFonts w:ascii="Times New Roman CYR" w:hAnsi="Times New Roman CYR" w:cs="Times New Roman CYR"/>
          <w:sz w:val="24"/>
          <w:szCs w:val="24"/>
        </w:rPr>
        <w:t>8.8. В отношении таких рисков необходимо осуществлять постоянный контроль и оперативно принимать меры по их минимизации.</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71" w:name="sub_89"/>
      <w:bookmarkEnd w:id="70"/>
      <w:r w:rsidRPr="00A85E3A">
        <w:rPr>
          <w:rFonts w:ascii="Times New Roman CYR" w:hAnsi="Times New Roman CYR" w:cs="Times New Roman CYR"/>
          <w:sz w:val="24"/>
          <w:szCs w:val="24"/>
        </w:rPr>
        <w:t>8.9. Ранжирование коррупционных рисков необходимо проводить для определения их действительного статуса:</w:t>
      </w:r>
    </w:p>
    <w:bookmarkEnd w:id="71"/>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регулярно, в частности, для целей определения эффективности реализуемых мер по их минимизации;</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при изменении обстоятельств осуществления закупочной деятельности (например, при внесении изменений в законодательство Российской Федерации о закупочной деятельности);</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при выявлении новых коррупционных рисков;</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при иных обстоятельствах.</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72" w:name="sub_810"/>
      <w:r w:rsidRPr="00A85E3A">
        <w:rPr>
          <w:rFonts w:ascii="Times New Roman CYR" w:hAnsi="Times New Roman CYR" w:cs="Times New Roman CYR"/>
          <w:sz w:val="24"/>
          <w:szCs w:val="24"/>
        </w:rPr>
        <w:t>8.10. Выявление новых коррупционных рисков может оказать влияние на ранжирование других коррупционных рисков.</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73" w:name="sub_811"/>
      <w:bookmarkEnd w:id="72"/>
      <w:r w:rsidRPr="00A85E3A">
        <w:rPr>
          <w:rFonts w:ascii="Times New Roman CYR" w:hAnsi="Times New Roman CYR" w:cs="Times New Roman CYR"/>
          <w:sz w:val="24"/>
          <w:szCs w:val="24"/>
        </w:rPr>
        <w:t>8.11. Кроме того, на ранжирование коррупционных рисков оказывает влияние реализация мер, направленных на минимизацию выявленных коррупционных рисков.</w:t>
      </w:r>
    </w:p>
    <w:bookmarkEnd w:id="73"/>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По результатам реализации мер по минимизации коррупционных рисков ранжирование коррупционных рисков может быть проведено повторно.</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p>
    <w:p w:rsidR="00657C42" w:rsidRPr="00A85E3A" w:rsidRDefault="00657C42" w:rsidP="00657C42">
      <w:pPr>
        <w:widowControl w:val="0"/>
        <w:autoSpaceDE w:val="0"/>
        <w:autoSpaceDN w:val="0"/>
        <w:adjustRightInd w:val="0"/>
        <w:spacing w:before="108" w:after="108"/>
        <w:jc w:val="center"/>
        <w:outlineLvl w:val="0"/>
        <w:rPr>
          <w:rFonts w:ascii="Times New Roman CYR" w:hAnsi="Times New Roman CYR" w:cs="Times New Roman CYR"/>
          <w:b/>
          <w:bCs/>
          <w:color w:val="26282F"/>
          <w:sz w:val="24"/>
          <w:szCs w:val="24"/>
        </w:rPr>
      </w:pPr>
      <w:bookmarkStart w:id="74" w:name="sub_900"/>
      <w:r w:rsidRPr="00A85E3A">
        <w:rPr>
          <w:rFonts w:ascii="Times New Roman CYR" w:hAnsi="Times New Roman CYR" w:cs="Times New Roman CYR"/>
          <w:b/>
          <w:bCs/>
          <w:color w:val="26282F"/>
          <w:sz w:val="24"/>
          <w:szCs w:val="24"/>
        </w:rPr>
        <w:t>9. Разработка мер по минимизации коррупционных рисков</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75" w:name="sub_91"/>
      <w:bookmarkEnd w:id="74"/>
      <w:r w:rsidRPr="00A85E3A">
        <w:rPr>
          <w:rFonts w:ascii="Times New Roman CYR" w:hAnsi="Times New Roman CYR" w:cs="Times New Roman CYR"/>
          <w:sz w:val="24"/>
          <w:szCs w:val="24"/>
        </w:rPr>
        <w:t>9.1. Целью минимизации коррупционных рисков является снижение вероятности совершения коррупционного правонарушения и (или) возможного вреда от реализации такого риска (снижение до приемлемого уровня или его исключение).</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76" w:name="sub_92"/>
      <w:bookmarkEnd w:id="75"/>
      <w:r w:rsidRPr="00A85E3A">
        <w:rPr>
          <w:rFonts w:ascii="Times New Roman CYR" w:hAnsi="Times New Roman CYR" w:cs="Times New Roman CYR"/>
          <w:sz w:val="24"/>
          <w:szCs w:val="24"/>
        </w:rPr>
        <w:t>9.2. Минимизация коррупционных рисков предполагает следующее:</w:t>
      </w:r>
    </w:p>
    <w:bookmarkEnd w:id="76"/>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определение возможных мер, направленных на минимизацию коррупционных рисков;</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определение коррупционных рисков, минимизация кот</w:t>
      </w:r>
      <w:r>
        <w:rPr>
          <w:rFonts w:ascii="Times New Roman CYR" w:hAnsi="Times New Roman CYR" w:cs="Times New Roman CYR"/>
          <w:sz w:val="24"/>
          <w:szCs w:val="24"/>
        </w:rPr>
        <w:t>орых находится вне компетенции З</w:t>
      </w:r>
      <w:r w:rsidRPr="00A85E3A">
        <w:rPr>
          <w:rFonts w:ascii="Times New Roman CYR" w:hAnsi="Times New Roman CYR" w:cs="Times New Roman CYR"/>
          <w:sz w:val="24"/>
          <w:szCs w:val="24"/>
        </w:rPr>
        <w:t>аказчика, оценивающего коррупционные риски;</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определение коррупционных рисков, требующих значительных ресурсов для их минимизации или исключения, которыми заказчик не располагает;</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выбор наиболее эффективных мер по минимизации;</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определение ответственных за реализацию мероприятий по минимизации;</w:t>
      </w:r>
    </w:p>
    <w:p w:rsidR="00657C42"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xml:space="preserve">- подготовка плана (реестра) мер, направленных на минимизацию коррупционных рисков, возникающих при осуществлении закупок </w:t>
      </w:r>
      <w:r>
        <w:rPr>
          <w:rFonts w:ascii="Times New Roman CYR" w:hAnsi="Times New Roman CYR" w:cs="Times New Roman CYR"/>
          <w:sz w:val="24"/>
          <w:szCs w:val="24"/>
        </w:rPr>
        <w:t xml:space="preserve">в Администрации </w:t>
      </w:r>
      <w:r w:rsidR="003B193A">
        <w:rPr>
          <w:rFonts w:ascii="Times New Roman CYR" w:hAnsi="Times New Roman CYR" w:cs="Times New Roman CYR"/>
          <w:sz w:val="24"/>
          <w:szCs w:val="24"/>
        </w:rPr>
        <w:t>ЗМО</w:t>
      </w:r>
      <w:r>
        <w:rPr>
          <w:rFonts w:ascii="Times New Roman CYR" w:hAnsi="Times New Roman CYR" w:cs="Times New Roman CYR"/>
          <w:sz w:val="24"/>
          <w:szCs w:val="24"/>
        </w:rPr>
        <w:t xml:space="preserve"> </w:t>
      </w:r>
      <w:r w:rsidRPr="0000061B">
        <w:rPr>
          <w:rFonts w:ascii="Times New Roman CYR" w:hAnsi="Times New Roman CYR" w:cs="Times New Roman CYR"/>
          <w:sz w:val="24"/>
          <w:szCs w:val="24"/>
        </w:rPr>
        <w:t>(далее - план по минимизации коррупционных рисков);</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мониторинг реализации мер и их пересмотр (при необходимости) на регулярной основе.</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77" w:name="sub_93"/>
      <w:r w:rsidRPr="00A85E3A">
        <w:rPr>
          <w:rFonts w:ascii="Times New Roman CYR" w:hAnsi="Times New Roman CYR" w:cs="Times New Roman CYR"/>
          <w:sz w:val="24"/>
          <w:szCs w:val="24"/>
        </w:rPr>
        <w:t>9.3. Для каждого выявленного коррупционного риска необходимо определить меры по минимизации.</w:t>
      </w:r>
    </w:p>
    <w:bookmarkEnd w:id="77"/>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При этом одна и та же мера может быть использована для минимизации нескольких коррупционных рисков.</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78" w:name="sub_94"/>
      <w:r w:rsidRPr="00A85E3A">
        <w:rPr>
          <w:rFonts w:ascii="Times New Roman CYR" w:hAnsi="Times New Roman CYR" w:cs="Times New Roman CYR"/>
          <w:sz w:val="24"/>
          <w:szCs w:val="24"/>
        </w:rPr>
        <w:t xml:space="preserve">9.4. В случае невозможности минимизации всех выявленных коррупционных рисков необходимо, в первую очередь, предпринять те меры, которые позволят минимизировать вероятность реализации и потенциальный вред рисков, указанных в </w:t>
      </w:r>
      <w:hyperlink w:anchor="sub_87" w:history="1">
        <w:r w:rsidRPr="00E03A47">
          <w:rPr>
            <w:rFonts w:ascii="Times New Roman CYR" w:hAnsi="Times New Roman CYR" w:cs="Times New Roman CYR"/>
            <w:sz w:val="24"/>
            <w:szCs w:val="24"/>
          </w:rPr>
          <w:t>пунктах 8.7</w:t>
        </w:r>
        <w:r>
          <w:rPr>
            <w:rFonts w:ascii="Times New Roman CYR" w:hAnsi="Times New Roman CYR" w:cs="Times New Roman CYR"/>
            <w:sz w:val="24"/>
            <w:szCs w:val="24"/>
          </w:rPr>
          <w:t>.</w:t>
        </w:r>
        <w:r w:rsidRPr="00E03A47">
          <w:rPr>
            <w:rFonts w:ascii="Times New Roman CYR" w:hAnsi="Times New Roman CYR" w:cs="Times New Roman CYR"/>
            <w:sz w:val="24"/>
            <w:szCs w:val="24"/>
          </w:rPr>
          <w:t>-8.8</w:t>
        </w:r>
      </w:hyperlink>
      <w:r>
        <w:rPr>
          <w:rFonts w:ascii="Times New Roman CYR" w:hAnsi="Times New Roman CYR" w:cs="Times New Roman CYR"/>
          <w:sz w:val="24"/>
          <w:szCs w:val="24"/>
        </w:rPr>
        <w:t>.</w:t>
      </w:r>
      <w:r w:rsidRPr="00A85E3A">
        <w:rPr>
          <w:rFonts w:ascii="Times New Roman CYR" w:hAnsi="Times New Roman CYR" w:cs="Times New Roman CYR"/>
          <w:sz w:val="24"/>
          <w:szCs w:val="24"/>
        </w:rPr>
        <w:t xml:space="preserve"> настоящего Положения.</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79" w:name="sub_95"/>
      <w:bookmarkEnd w:id="78"/>
      <w:r w:rsidRPr="00A85E3A">
        <w:rPr>
          <w:rFonts w:ascii="Times New Roman CYR" w:hAnsi="Times New Roman CYR" w:cs="Times New Roman CYR"/>
          <w:sz w:val="24"/>
          <w:szCs w:val="24"/>
        </w:rPr>
        <w:t>9.5. При определении мер по минимизации коррупционных рисков необходимо руководствоваться следующим:</w:t>
      </w:r>
    </w:p>
    <w:bookmarkEnd w:id="79"/>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меры должны быть конкретны и понятны: муниципальные служащие (работники), которым адресована такая мера, должны осознавать ее суть;</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установление срока (периодичности) реализации мер по минимизации коррупционных рисков;</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определение конкретного результата от реализации меры;</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установление механизмов контроля и мониторинга;</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определение персональной ответственности и муниципальных служащих (работников) (структурных подразделений заказчика), участвующих в реализации и (или) заинтересованных в реализации;</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определение необходимых ресурсов;</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иные аспекты.</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80" w:name="sub_96"/>
      <w:r w:rsidRPr="00A85E3A">
        <w:rPr>
          <w:rFonts w:ascii="Times New Roman CYR" w:hAnsi="Times New Roman CYR" w:cs="Times New Roman CYR"/>
          <w:sz w:val="24"/>
          <w:szCs w:val="24"/>
        </w:rPr>
        <w:t>9.6. Снижению коррупционных рисков при осуществлении закупок способствует следующее:</w:t>
      </w:r>
    </w:p>
    <w:bookmarkEnd w:id="80"/>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повышение уровня конкуренции, честности и прозрачности при осуществлении закупок (например, обеспечение возможности для широкого круга физических и юридических лиц участвовать в закупочных процедурах и недопущение влияние личной заинтересованности муниципальных служащих (работников) на результаты таких процедур);</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повышение (улучшение) знаний и навыков муниципальных служащих (работников), участвующих в осуществлении закупок;</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усиление контроля за недопущением совершения коррупционных правонарушений при осуществлении закупочных процедур;</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использование стандартизированных процедур и докуме</w:t>
      </w:r>
      <w:r>
        <w:rPr>
          <w:rFonts w:ascii="Times New Roman CYR" w:hAnsi="Times New Roman CYR" w:cs="Times New Roman CYR"/>
          <w:sz w:val="24"/>
          <w:szCs w:val="24"/>
        </w:rPr>
        <w:t>нтов при осуществлении закупки «обычных»</w:t>
      </w:r>
      <w:r w:rsidRPr="00A85E3A">
        <w:rPr>
          <w:rFonts w:ascii="Times New Roman CYR" w:hAnsi="Times New Roman CYR" w:cs="Times New Roman CYR"/>
          <w:sz w:val="24"/>
          <w:szCs w:val="24"/>
        </w:rPr>
        <w:t xml:space="preserve"> товаров, работ, услуг;</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проведение правового просвещения и информирования;</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повышение качества юридической экспертизы конкурсной документации в целях исключения противоречивых условий исполнения контракта;</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анализ обоснованности изменения условий контракта, причин затягивания (ускорения) сроков заключения (исполнения) контракта и т. д.</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81" w:name="sub_97"/>
      <w:r w:rsidRPr="00A85E3A">
        <w:rPr>
          <w:rFonts w:ascii="Times New Roman CYR" w:hAnsi="Times New Roman CYR" w:cs="Times New Roman CYR"/>
          <w:sz w:val="24"/>
          <w:szCs w:val="24"/>
        </w:rPr>
        <w:t>9.7. Возможные меры по минимизации коррупционных рисков включают несколько основных блоков:</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82" w:name="sub_971"/>
      <w:bookmarkEnd w:id="81"/>
      <w:r w:rsidRPr="00A85E3A">
        <w:rPr>
          <w:rFonts w:ascii="Times New Roman CYR" w:hAnsi="Times New Roman CYR" w:cs="Times New Roman CYR"/>
          <w:sz w:val="24"/>
          <w:szCs w:val="24"/>
        </w:rPr>
        <w:t>а) организация и регламентация процессов, в том числе:</w:t>
      </w:r>
    </w:p>
    <w:bookmarkEnd w:id="82"/>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детальная регламентация этапа закупочной процедуры, связанной с коррупционными рисками (например, сведение к минимуму дискреционных полномочий муниципального служащего (работника));</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минимизация единоличных решений (разумное расширение круга лиц, без участия (согласования) которых не может быть принято решение);</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минимизация ситуаций, при которых муниципальный служащий (работник) совмещает функции по принятию решения, связанного с осуществлением закупки, и контролю за его исполнением;</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совершенствование механизма отбора муниципальных служащих (работников) для участия в осуществлении закупок, направленное в том числе на выявление и урегулирование конфликта интересов;</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иные меры.</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83" w:name="sub_972"/>
      <w:r w:rsidRPr="00A85E3A">
        <w:rPr>
          <w:rFonts w:ascii="Times New Roman CYR" w:hAnsi="Times New Roman CYR" w:cs="Times New Roman CYR"/>
          <w:sz w:val="24"/>
          <w:szCs w:val="24"/>
        </w:rPr>
        <w:t>б) совершенствование контрольных и мониторинговых процедур, в том числе:</w:t>
      </w:r>
    </w:p>
    <w:bookmarkEnd w:id="83"/>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регулярный мониторинг информации о возможных коррупционных правонарушениях, совершенных муниципальными служащими (работниками), в том числе на основе жалоб, содержащихся в обращениях граждан и организаций, публикаций в средствах массовой информации;</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совершенствование механизмов, позволяющих муниципальным служащим (работникам) своевременно сообщить о замеченных ими случаях возможных коррупционных нарушений, в том числе о ситуациях, когда в предполагаемые коррупционные правонарушения вовлечены их руководители;</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совершенствование механизмов внутреннего контроля за исполнением муниципальными служащими (работниками) своих обязанностей, с учетом вероятных способов обхода внедренных процедур контроля;</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иные меры.</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84" w:name="sub_973"/>
      <w:r w:rsidRPr="00A85E3A">
        <w:rPr>
          <w:rFonts w:ascii="Times New Roman CYR" w:hAnsi="Times New Roman CYR" w:cs="Times New Roman CYR"/>
          <w:sz w:val="24"/>
          <w:szCs w:val="24"/>
        </w:rPr>
        <w:t>в) информационные и образовательные мероприятия, в том числе:</w:t>
      </w:r>
    </w:p>
    <w:bookmarkEnd w:id="84"/>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размещение информации об ответственности за коррупцион</w:t>
      </w:r>
      <w:r>
        <w:rPr>
          <w:rFonts w:ascii="Times New Roman CYR" w:hAnsi="Times New Roman CYR" w:cs="Times New Roman CYR"/>
          <w:sz w:val="24"/>
          <w:szCs w:val="24"/>
        </w:rPr>
        <w:t>ные правонарушения в помещении З</w:t>
      </w:r>
      <w:r w:rsidRPr="00A85E3A">
        <w:rPr>
          <w:rFonts w:ascii="Times New Roman CYR" w:hAnsi="Times New Roman CYR" w:cs="Times New Roman CYR"/>
          <w:sz w:val="24"/>
          <w:szCs w:val="24"/>
        </w:rPr>
        <w:t>аказчика, на официальном сайте заказчика в информаци</w:t>
      </w:r>
      <w:r>
        <w:rPr>
          <w:rFonts w:ascii="Times New Roman CYR" w:hAnsi="Times New Roman CYR" w:cs="Times New Roman CYR"/>
          <w:sz w:val="24"/>
          <w:szCs w:val="24"/>
        </w:rPr>
        <w:t>онно-телекоммуникационной сети «Интернет»</w:t>
      </w:r>
      <w:r w:rsidRPr="00A85E3A">
        <w:rPr>
          <w:rFonts w:ascii="Times New Roman CYR" w:hAnsi="Times New Roman CYR" w:cs="Times New Roman CYR"/>
          <w:sz w:val="24"/>
          <w:szCs w:val="24"/>
        </w:rPr>
        <w:t>, посредством рассылки на адреса электронных почт муниципальных служащих (работников) и т. д.;</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проведение методических совещаний, семинаров, круглых столов по вопросам противодействия коррупции в закупочной деятельности;</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sidRPr="00A85E3A">
        <w:rPr>
          <w:rFonts w:ascii="Times New Roman CYR" w:hAnsi="Times New Roman CYR" w:cs="Times New Roman CYR"/>
          <w:sz w:val="24"/>
          <w:szCs w:val="24"/>
        </w:rPr>
        <w:t>- иные меры.</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85" w:name="sub_98"/>
      <w:r w:rsidRPr="00A85E3A">
        <w:rPr>
          <w:rFonts w:ascii="Times New Roman CYR" w:hAnsi="Times New Roman CYR" w:cs="Times New Roman CYR"/>
          <w:sz w:val="24"/>
          <w:szCs w:val="24"/>
        </w:rPr>
        <w:t>9.8. Выбор мер по минимизации коррупционных рисков должен основываться, в частности, на принципе разумности и рационального распределения ресурсов (анализ соотношения потраченных ресурсов к возможным п</w:t>
      </w:r>
      <w:r>
        <w:rPr>
          <w:rFonts w:ascii="Times New Roman CYR" w:hAnsi="Times New Roman CYR" w:cs="Times New Roman CYR"/>
          <w:sz w:val="24"/>
          <w:szCs w:val="24"/>
        </w:rPr>
        <w:t>оложительным результатам, например, анализ «затраты-выгоды»</w:t>
      </w:r>
      <w:r w:rsidRPr="00A85E3A">
        <w:rPr>
          <w:rFonts w:ascii="Times New Roman CYR" w:hAnsi="Times New Roman CYR" w:cs="Times New Roman CYR"/>
          <w:sz w:val="24"/>
          <w:szCs w:val="24"/>
        </w:rPr>
        <w:t>).</w:t>
      </w:r>
    </w:p>
    <w:bookmarkEnd w:id="85"/>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p>
    <w:p w:rsidR="00657C42" w:rsidRPr="00A85E3A" w:rsidRDefault="00657C42" w:rsidP="00657C42">
      <w:pPr>
        <w:widowControl w:val="0"/>
        <w:autoSpaceDE w:val="0"/>
        <w:autoSpaceDN w:val="0"/>
        <w:adjustRightInd w:val="0"/>
        <w:spacing w:before="108" w:after="108"/>
        <w:jc w:val="center"/>
        <w:outlineLvl w:val="0"/>
        <w:rPr>
          <w:rFonts w:ascii="Times New Roman CYR" w:hAnsi="Times New Roman CYR" w:cs="Times New Roman CYR"/>
          <w:b/>
          <w:bCs/>
          <w:color w:val="26282F"/>
          <w:sz w:val="24"/>
          <w:szCs w:val="24"/>
        </w:rPr>
      </w:pPr>
      <w:bookmarkStart w:id="86" w:name="sub_1000"/>
      <w:r w:rsidRPr="00A85E3A">
        <w:rPr>
          <w:rFonts w:ascii="Times New Roman CYR" w:hAnsi="Times New Roman CYR" w:cs="Times New Roman CYR"/>
          <w:b/>
          <w:bCs/>
          <w:color w:val="26282F"/>
          <w:sz w:val="24"/>
          <w:szCs w:val="24"/>
        </w:rPr>
        <w:t>10. Утверждение результатов оценки коррупционных рисков</w:t>
      </w:r>
    </w:p>
    <w:p w:rsidR="00657C42"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87" w:name="sub_101"/>
      <w:bookmarkEnd w:id="86"/>
      <w:r w:rsidRPr="00A85E3A">
        <w:rPr>
          <w:rFonts w:ascii="Times New Roman CYR" w:hAnsi="Times New Roman CYR" w:cs="Times New Roman CYR"/>
          <w:sz w:val="24"/>
          <w:szCs w:val="24"/>
        </w:rPr>
        <w:t xml:space="preserve">10.1. </w:t>
      </w:r>
      <w:r w:rsidRPr="00ED488E">
        <w:rPr>
          <w:rFonts w:ascii="Times New Roman CYR" w:hAnsi="Times New Roman CYR" w:cs="Times New Roman CYR"/>
          <w:sz w:val="24"/>
          <w:szCs w:val="24"/>
        </w:rPr>
        <w:t>По результатам оценки коррупционных рисков составляется общий перечень выявленных коррупционных рисков и мер по их минимизации в соответствии с приложением к настоящему Положению</w:t>
      </w:r>
      <w:r>
        <w:rPr>
          <w:rFonts w:ascii="Times New Roman CYR" w:hAnsi="Times New Roman CYR" w:cs="Times New Roman CYR"/>
          <w:sz w:val="24"/>
          <w:szCs w:val="24"/>
        </w:rPr>
        <w:t>.</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r>
        <w:rPr>
          <w:rFonts w:ascii="Times New Roman CYR" w:hAnsi="Times New Roman CYR" w:cs="Times New Roman CYR"/>
          <w:sz w:val="24"/>
          <w:szCs w:val="24"/>
        </w:rPr>
        <w:t xml:space="preserve">10.2. </w:t>
      </w:r>
      <w:r w:rsidRPr="00A85E3A">
        <w:rPr>
          <w:rFonts w:ascii="Times New Roman CYR" w:hAnsi="Times New Roman CYR" w:cs="Times New Roman CYR"/>
          <w:sz w:val="24"/>
          <w:szCs w:val="24"/>
        </w:rPr>
        <w:t>По результатам проведенной оценки коррупционных рисков составляет</w:t>
      </w:r>
      <w:r>
        <w:rPr>
          <w:rFonts w:ascii="Times New Roman CYR" w:hAnsi="Times New Roman CYR" w:cs="Times New Roman CYR"/>
          <w:sz w:val="24"/>
          <w:szCs w:val="24"/>
        </w:rPr>
        <w:t xml:space="preserve">ся </w:t>
      </w:r>
      <w:r w:rsidRPr="00A85E3A">
        <w:rPr>
          <w:rFonts w:ascii="Times New Roman CYR" w:hAnsi="Times New Roman CYR" w:cs="Times New Roman CYR"/>
          <w:sz w:val="24"/>
          <w:szCs w:val="24"/>
        </w:rPr>
        <w:t xml:space="preserve"> реестр </w:t>
      </w:r>
      <w:r>
        <w:rPr>
          <w:rFonts w:ascii="Times New Roman CYR" w:hAnsi="Times New Roman CYR" w:cs="Times New Roman CYR"/>
          <w:sz w:val="24"/>
          <w:szCs w:val="24"/>
        </w:rPr>
        <w:t xml:space="preserve">(карта) </w:t>
      </w:r>
      <w:r w:rsidRPr="00A85E3A">
        <w:rPr>
          <w:rFonts w:ascii="Times New Roman CYR" w:hAnsi="Times New Roman CYR" w:cs="Times New Roman CYR"/>
          <w:sz w:val="24"/>
          <w:szCs w:val="24"/>
        </w:rPr>
        <w:t>коррупционных риско</w:t>
      </w:r>
      <w:r>
        <w:rPr>
          <w:rFonts w:ascii="Times New Roman CYR" w:hAnsi="Times New Roman CYR" w:cs="Times New Roman CYR"/>
          <w:sz w:val="24"/>
          <w:szCs w:val="24"/>
        </w:rPr>
        <w:t xml:space="preserve">в, возникающих при осуществлении закупок (далее – реестр коррупционных рисков), </w:t>
      </w:r>
      <w:r w:rsidRPr="00A85E3A">
        <w:rPr>
          <w:rFonts w:ascii="Times New Roman CYR" w:hAnsi="Times New Roman CYR" w:cs="Times New Roman CYR"/>
          <w:sz w:val="24"/>
          <w:szCs w:val="24"/>
        </w:rPr>
        <w:t xml:space="preserve">в по форме согласно </w:t>
      </w:r>
      <w:hyperlink r:id="rId16" w:history="1">
        <w:r>
          <w:rPr>
            <w:rFonts w:ascii="Times New Roman CYR" w:hAnsi="Times New Roman CYR" w:cs="Times New Roman CYR"/>
            <w:sz w:val="24"/>
            <w:szCs w:val="24"/>
          </w:rPr>
          <w:t>приложению №</w:t>
        </w:r>
        <w:r w:rsidRPr="0000061B">
          <w:rPr>
            <w:rFonts w:ascii="Times New Roman CYR" w:hAnsi="Times New Roman CYR" w:cs="Times New Roman CYR"/>
            <w:sz w:val="24"/>
            <w:szCs w:val="24"/>
          </w:rPr>
          <w:t>2</w:t>
        </w:r>
      </w:hyperlink>
      <w:r w:rsidRPr="00A85E3A">
        <w:rPr>
          <w:rFonts w:ascii="Times New Roman CYR" w:hAnsi="Times New Roman CYR" w:cs="Times New Roman CYR"/>
          <w:sz w:val="24"/>
          <w:szCs w:val="24"/>
        </w:rPr>
        <w:t xml:space="preserve"> к Методическим рекомендациям.</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88" w:name="sub_103"/>
      <w:bookmarkEnd w:id="87"/>
      <w:r>
        <w:rPr>
          <w:rFonts w:ascii="Times New Roman CYR" w:hAnsi="Times New Roman CYR" w:cs="Times New Roman CYR"/>
          <w:sz w:val="24"/>
          <w:szCs w:val="24"/>
        </w:rPr>
        <w:t>10.3</w:t>
      </w:r>
      <w:r w:rsidRPr="00A85E3A">
        <w:rPr>
          <w:rFonts w:ascii="Times New Roman CYR" w:hAnsi="Times New Roman CYR" w:cs="Times New Roman CYR"/>
          <w:sz w:val="24"/>
          <w:szCs w:val="24"/>
        </w:rPr>
        <w:t xml:space="preserve">. Одновременно с реестром коррупционных рисков необходимо осуществить подготовку плана по минимизации коррупционных рисков по форме согласно </w:t>
      </w:r>
      <w:hyperlink r:id="rId17" w:history="1">
        <w:r w:rsidRPr="0000061B">
          <w:rPr>
            <w:rFonts w:ascii="Times New Roman CYR" w:hAnsi="Times New Roman CYR" w:cs="Times New Roman CYR"/>
            <w:sz w:val="24"/>
            <w:szCs w:val="24"/>
          </w:rPr>
          <w:t>приложению №3</w:t>
        </w:r>
      </w:hyperlink>
      <w:r w:rsidRPr="00A85E3A">
        <w:rPr>
          <w:rFonts w:ascii="Times New Roman CYR" w:hAnsi="Times New Roman CYR" w:cs="Times New Roman CYR"/>
          <w:sz w:val="24"/>
          <w:szCs w:val="24"/>
        </w:rPr>
        <w:t xml:space="preserve"> к Методическим рекомендациям.</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89" w:name="sub_105"/>
      <w:bookmarkEnd w:id="88"/>
      <w:r>
        <w:rPr>
          <w:rFonts w:ascii="Times New Roman CYR" w:hAnsi="Times New Roman CYR" w:cs="Times New Roman CYR"/>
          <w:sz w:val="24"/>
          <w:szCs w:val="24"/>
        </w:rPr>
        <w:t>10.4</w:t>
      </w:r>
      <w:r w:rsidRPr="00A85E3A">
        <w:rPr>
          <w:rFonts w:ascii="Times New Roman CYR" w:hAnsi="Times New Roman CYR" w:cs="Times New Roman CYR"/>
          <w:sz w:val="24"/>
          <w:szCs w:val="24"/>
        </w:rPr>
        <w:t>. Проекты реестра коррупционных рисков и плана по минимизации коррупционных рисков направляются на согласование во все заинтересованные структурн</w:t>
      </w:r>
      <w:r>
        <w:rPr>
          <w:rFonts w:ascii="Times New Roman CYR" w:hAnsi="Times New Roman CYR" w:cs="Times New Roman CYR"/>
          <w:sz w:val="24"/>
          <w:szCs w:val="24"/>
        </w:rPr>
        <w:t>ые подразделения З</w:t>
      </w:r>
      <w:r w:rsidRPr="00A85E3A">
        <w:rPr>
          <w:rFonts w:ascii="Times New Roman CYR" w:hAnsi="Times New Roman CYR" w:cs="Times New Roman CYR"/>
          <w:sz w:val="24"/>
          <w:szCs w:val="24"/>
        </w:rPr>
        <w:t>аказчика.</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90" w:name="sub_108"/>
      <w:bookmarkEnd w:id="89"/>
      <w:r>
        <w:rPr>
          <w:rFonts w:ascii="Times New Roman CYR" w:hAnsi="Times New Roman CYR" w:cs="Times New Roman CYR"/>
          <w:sz w:val="24"/>
          <w:szCs w:val="24"/>
        </w:rPr>
        <w:t>10.5</w:t>
      </w:r>
      <w:r w:rsidRPr="00A85E3A">
        <w:rPr>
          <w:rFonts w:ascii="Times New Roman CYR" w:hAnsi="Times New Roman CYR" w:cs="Times New Roman CYR"/>
          <w:sz w:val="24"/>
          <w:szCs w:val="24"/>
        </w:rPr>
        <w:t xml:space="preserve">. Доработанные (согласованные) проекты реестра коррупционных рисков и плана по минимизации коррупционных рисков представляются на утверждение руководителю </w:t>
      </w:r>
      <w:r>
        <w:rPr>
          <w:rFonts w:ascii="Times New Roman CYR" w:hAnsi="Times New Roman CYR" w:cs="Times New Roman CYR"/>
          <w:sz w:val="24"/>
          <w:szCs w:val="24"/>
        </w:rPr>
        <w:t>органа местного самоуправления</w:t>
      </w:r>
      <w:r w:rsidRPr="00A85E3A">
        <w:rPr>
          <w:rFonts w:ascii="Times New Roman CYR" w:hAnsi="Times New Roman CYR" w:cs="Times New Roman CYR"/>
          <w:sz w:val="24"/>
          <w:szCs w:val="24"/>
        </w:rPr>
        <w:t xml:space="preserve"> и могут впоследствии быть р</w:t>
      </w:r>
      <w:r>
        <w:rPr>
          <w:rFonts w:ascii="Times New Roman CYR" w:hAnsi="Times New Roman CYR" w:cs="Times New Roman CYR"/>
          <w:sz w:val="24"/>
          <w:szCs w:val="24"/>
        </w:rPr>
        <w:t>азмещены на официальном сайте З</w:t>
      </w:r>
      <w:r w:rsidRPr="00A85E3A">
        <w:rPr>
          <w:rFonts w:ascii="Times New Roman CYR" w:hAnsi="Times New Roman CYR" w:cs="Times New Roman CYR"/>
          <w:sz w:val="24"/>
          <w:szCs w:val="24"/>
        </w:rPr>
        <w:t>аказчика в информаци</w:t>
      </w:r>
      <w:r>
        <w:rPr>
          <w:rFonts w:ascii="Times New Roman CYR" w:hAnsi="Times New Roman CYR" w:cs="Times New Roman CYR"/>
          <w:sz w:val="24"/>
          <w:szCs w:val="24"/>
        </w:rPr>
        <w:t>онно-телекоммуникационной сети «Интернет»</w:t>
      </w:r>
      <w:r w:rsidRPr="00A85E3A">
        <w:rPr>
          <w:rFonts w:ascii="Times New Roman CYR" w:hAnsi="Times New Roman CYR" w:cs="Times New Roman CYR"/>
          <w:sz w:val="24"/>
          <w:szCs w:val="24"/>
        </w:rPr>
        <w:t>.</w:t>
      </w:r>
    </w:p>
    <w:bookmarkEnd w:id="90"/>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p>
    <w:p w:rsidR="00657C42" w:rsidRPr="00A85E3A" w:rsidRDefault="00657C42" w:rsidP="00657C42">
      <w:pPr>
        <w:widowControl w:val="0"/>
        <w:autoSpaceDE w:val="0"/>
        <w:autoSpaceDN w:val="0"/>
        <w:adjustRightInd w:val="0"/>
        <w:spacing w:before="108" w:after="108"/>
        <w:jc w:val="center"/>
        <w:outlineLvl w:val="0"/>
        <w:rPr>
          <w:rFonts w:ascii="Times New Roman CYR" w:hAnsi="Times New Roman CYR" w:cs="Times New Roman CYR"/>
          <w:b/>
          <w:bCs/>
          <w:color w:val="26282F"/>
          <w:sz w:val="24"/>
          <w:szCs w:val="24"/>
        </w:rPr>
      </w:pPr>
      <w:bookmarkStart w:id="91" w:name="sub_1100"/>
      <w:r w:rsidRPr="00A85E3A">
        <w:rPr>
          <w:rFonts w:ascii="Times New Roman CYR" w:hAnsi="Times New Roman CYR" w:cs="Times New Roman CYR"/>
          <w:b/>
          <w:bCs/>
          <w:color w:val="26282F"/>
          <w:sz w:val="24"/>
          <w:szCs w:val="24"/>
        </w:rPr>
        <w:t>11. Мониторинг реализации мер по минимизации выявленных коррупционных рисков</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92" w:name="sub_111"/>
      <w:bookmarkEnd w:id="91"/>
      <w:r w:rsidRPr="00A85E3A">
        <w:rPr>
          <w:rFonts w:ascii="Times New Roman CYR" w:hAnsi="Times New Roman CYR" w:cs="Times New Roman CYR"/>
          <w:sz w:val="24"/>
          <w:szCs w:val="24"/>
        </w:rPr>
        <w:t>11.1. Мониторинг реализации мер по минимизации выявленных коррупционных рисков является элементом системы управления такими рисками и проводится в целях оценки эффективности реализуемых мер по минимизации.</w:t>
      </w:r>
    </w:p>
    <w:p w:rsidR="00657C42" w:rsidRPr="00A85E3A"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93" w:name="sub_112"/>
      <w:bookmarkEnd w:id="92"/>
      <w:r w:rsidRPr="00A85E3A">
        <w:rPr>
          <w:rFonts w:ascii="Times New Roman CYR" w:hAnsi="Times New Roman CYR" w:cs="Times New Roman CYR"/>
          <w:sz w:val="24"/>
          <w:szCs w:val="24"/>
        </w:rPr>
        <w:t>11.2. Мониторинг необходимо проводить на регулярной основе (например, раз в полгода), а также по мере необходимости.</w:t>
      </w:r>
    </w:p>
    <w:p w:rsidR="00657C42" w:rsidRDefault="00657C42" w:rsidP="00657C42">
      <w:pPr>
        <w:widowControl w:val="0"/>
        <w:autoSpaceDE w:val="0"/>
        <w:autoSpaceDN w:val="0"/>
        <w:adjustRightInd w:val="0"/>
        <w:ind w:firstLine="720"/>
        <w:jc w:val="both"/>
        <w:rPr>
          <w:rFonts w:ascii="Times New Roman CYR" w:hAnsi="Times New Roman CYR" w:cs="Times New Roman CYR"/>
          <w:sz w:val="24"/>
          <w:szCs w:val="24"/>
        </w:rPr>
      </w:pPr>
      <w:bookmarkStart w:id="94" w:name="sub_114"/>
      <w:bookmarkEnd w:id="93"/>
      <w:r>
        <w:rPr>
          <w:rFonts w:ascii="Times New Roman CYR" w:hAnsi="Times New Roman CYR" w:cs="Times New Roman CYR"/>
          <w:sz w:val="24"/>
          <w:szCs w:val="24"/>
        </w:rPr>
        <w:t>11.3</w:t>
      </w:r>
      <w:r w:rsidRPr="00A85E3A">
        <w:rPr>
          <w:rFonts w:ascii="Times New Roman CYR" w:hAnsi="Times New Roman CYR" w:cs="Times New Roman CYR"/>
          <w:sz w:val="24"/>
          <w:szCs w:val="24"/>
        </w:rPr>
        <w:t>. Результаты проведенного мониторинга могут являться основанием для повторного проведения оценки коррупционных рисков и (или) внесения изменений в реестр коррупционных рисков и план по минимизации коррупционных рисков.</w:t>
      </w:r>
    </w:p>
    <w:p w:rsidR="00657C42" w:rsidRDefault="00657C42" w:rsidP="00657C42">
      <w:pPr>
        <w:widowControl w:val="0"/>
        <w:autoSpaceDE w:val="0"/>
        <w:autoSpaceDN w:val="0"/>
        <w:adjustRightInd w:val="0"/>
        <w:ind w:firstLine="720"/>
        <w:jc w:val="right"/>
        <w:rPr>
          <w:rFonts w:ascii="Times New Roman CYR" w:hAnsi="Times New Roman CYR" w:cs="Times New Roman CYR"/>
          <w:sz w:val="24"/>
          <w:szCs w:val="24"/>
        </w:rPr>
      </w:pPr>
    </w:p>
    <w:bookmarkEnd w:id="94"/>
    <w:p w:rsidR="00657C42" w:rsidRDefault="00657C42" w:rsidP="00657C42">
      <w:pPr>
        <w:widowControl w:val="0"/>
        <w:autoSpaceDE w:val="0"/>
        <w:autoSpaceDN w:val="0"/>
        <w:adjustRightInd w:val="0"/>
        <w:ind w:firstLine="720"/>
        <w:jc w:val="right"/>
        <w:rPr>
          <w:rFonts w:ascii="Times New Roman CYR" w:hAnsi="Times New Roman CYR" w:cs="Times New Roman CYR"/>
          <w:sz w:val="24"/>
          <w:szCs w:val="24"/>
        </w:rPr>
        <w:sectPr w:rsidR="00657C42" w:rsidSect="00657C42">
          <w:pgSz w:w="11906" w:h="16838"/>
          <w:pgMar w:top="1134" w:right="850" w:bottom="1134" w:left="1701" w:header="709" w:footer="709" w:gutter="0"/>
          <w:cols w:space="708"/>
          <w:titlePg/>
          <w:docGrid w:linePitch="360"/>
        </w:sectPr>
      </w:pPr>
    </w:p>
    <w:p w:rsidR="00657C42" w:rsidRPr="00421B71" w:rsidRDefault="00BE7B00" w:rsidP="00BE7B00">
      <w:pPr>
        <w:ind w:right="-456"/>
        <w:jc w:val="center"/>
        <w:rPr>
          <w:sz w:val="24"/>
          <w:szCs w:val="24"/>
        </w:rPr>
      </w:pPr>
      <w:r>
        <w:rPr>
          <w:sz w:val="24"/>
          <w:szCs w:val="24"/>
        </w:rPr>
        <w:t xml:space="preserve">                     </w:t>
      </w:r>
      <w:r w:rsidR="00657C42">
        <w:rPr>
          <w:sz w:val="24"/>
          <w:szCs w:val="24"/>
        </w:rPr>
        <w:t>Приложение</w:t>
      </w:r>
      <w:r>
        <w:rPr>
          <w:sz w:val="24"/>
          <w:szCs w:val="24"/>
        </w:rPr>
        <w:t>№1</w:t>
      </w:r>
    </w:p>
    <w:p w:rsidR="00657C42" w:rsidRDefault="00BE7B00" w:rsidP="00BE7B00">
      <w:pPr>
        <w:ind w:right="-456"/>
        <w:jc w:val="center"/>
        <w:rPr>
          <w:sz w:val="24"/>
          <w:szCs w:val="24"/>
        </w:rPr>
      </w:pPr>
      <w:r>
        <w:rPr>
          <w:sz w:val="24"/>
          <w:szCs w:val="24"/>
        </w:rPr>
        <w:t xml:space="preserve">                                                                            </w:t>
      </w:r>
      <w:r w:rsidR="00657C42" w:rsidRPr="00421B71">
        <w:rPr>
          <w:sz w:val="24"/>
          <w:szCs w:val="24"/>
        </w:rPr>
        <w:t xml:space="preserve">к </w:t>
      </w:r>
      <w:r w:rsidR="00657C42">
        <w:rPr>
          <w:sz w:val="24"/>
          <w:szCs w:val="24"/>
        </w:rPr>
        <w:t>Положению об оценке коррупционных</w:t>
      </w:r>
      <w:r w:rsidR="00657C42" w:rsidRPr="0078554B">
        <w:rPr>
          <w:sz w:val="24"/>
          <w:szCs w:val="24"/>
        </w:rPr>
        <w:t xml:space="preserve"> </w:t>
      </w:r>
      <w:r w:rsidR="00657C42">
        <w:rPr>
          <w:sz w:val="24"/>
          <w:szCs w:val="24"/>
        </w:rPr>
        <w:t>рисков</w:t>
      </w:r>
    </w:p>
    <w:p w:rsidR="00657C42" w:rsidRDefault="00657C42" w:rsidP="00657C42">
      <w:pPr>
        <w:ind w:right="-456"/>
        <w:jc w:val="right"/>
        <w:rPr>
          <w:sz w:val="24"/>
          <w:szCs w:val="24"/>
        </w:rPr>
      </w:pPr>
      <w:r>
        <w:rPr>
          <w:sz w:val="24"/>
          <w:szCs w:val="24"/>
        </w:rPr>
        <w:t>при осуществлении закупок товаров,</w:t>
      </w:r>
      <w:r w:rsidRPr="0078554B">
        <w:rPr>
          <w:sz w:val="24"/>
          <w:szCs w:val="24"/>
        </w:rPr>
        <w:t xml:space="preserve"> </w:t>
      </w:r>
      <w:r>
        <w:rPr>
          <w:sz w:val="24"/>
          <w:szCs w:val="24"/>
        </w:rPr>
        <w:t>работ,</w:t>
      </w:r>
      <w:r w:rsidRPr="0078554B">
        <w:rPr>
          <w:sz w:val="24"/>
          <w:szCs w:val="24"/>
        </w:rPr>
        <w:t xml:space="preserve"> </w:t>
      </w:r>
      <w:r>
        <w:rPr>
          <w:sz w:val="24"/>
          <w:szCs w:val="24"/>
        </w:rPr>
        <w:t>услуг</w:t>
      </w:r>
    </w:p>
    <w:p w:rsidR="00BE7B00" w:rsidRDefault="00BE7B00" w:rsidP="00BE7B00">
      <w:pPr>
        <w:ind w:right="-456"/>
        <w:jc w:val="center"/>
        <w:rPr>
          <w:sz w:val="24"/>
          <w:szCs w:val="24"/>
        </w:rPr>
      </w:pPr>
      <w:r>
        <w:rPr>
          <w:sz w:val="24"/>
          <w:szCs w:val="24"/>
        </w:rPr>
        <w:t xml:space="preserve">                                                            </w:t>
      </w:r>
      <w:r w:rsidR="00657C42">
        <w:rPr>
          <w:sz w:val="24"/>
          <w:szCs w:val="24"/>
        </w:rPr>
        <w:t>для обеспечения муниципальных нужд</w:t>
      </w:r>
      <w:r w:rsidR="00657C42" w:rsidRPr="0078554B">
        <w:rPr>
          <w:sz w:val="24"/>
          <w:szCs w:val="24"/>
        </w:rPr>
        <w:t xml:space="preserve"> </w:t>
      </w:r>
    </w:p>
    <w:p w:rsidR="00BE7B00" w:rsidRDefault="00BE7B00" w:rsidP="00BE7B00">
      <w:pPr>
        <w:ind w:right="-456"/>
        <w:jc w:val="center"/>
        <w:rPr>
          <w:sz w:val="24"/>
          <w:szCs w:val="24"/>
        </w:rPr>
      </w:pPr>
      <w:r>
        <w:rPr>
          <w:sz w:val="24"/>
          <w:szCs w:val="24"/>
        </w:rPr>
        <w:t xml:space="preserve">                                                                            </w:t>
      </w:r>
      <w:r w:rsidR="00657C42">
        <w:rPr>
          <w:sz w:val="24"/>
          <w:szCs w:val="24"/>
        </w:rPr>
        <w:t>Администрации</w:t>
      </w:r>
      <w:r>
        <w:rPr>
          <w:sz w:val="24"/>
          <w:szCs w:val="24"/>
        </w:rPr>
        <w:t xml:space="preserve"> Звезднинского</w:t>
      </w:r>
      <w:r w:rsidR="00657C42">
        <w:rPr>
          <w:sz w:val="24"/>
          <w:szCs w:val="24"/>
        </w:rPr>
        <w:t xml:space="preserve"> муниципального </w:t>
      </w:r>
    </w:p>
    <w:p w:rsidR="00657C42" w:rsidRPr="00421B71" w:rsidRDefault="00BE7B00" w:rsidP="00BE7B00">
      <w:pPr>
        <w:ind w:right="-456"/>
        <w:jc w:val="center"/>
        <w:rPr>
          <w:sz w:val="24"/>
          <w:szCs w:val="24"/>
        </w:rPr>
      </w:pPr>
      <w:r>
        <w:rPr>
          <w:sz w:val="24"/>
          <w:szCs w:val="24"/>
        </w:rPr>
        <w:t xml:space="preserve">              </w:t>
      </w:r>
      <w:r w:rsidR="00657C42">
        <w:rPr>
          <w:sz w:val="24"/>
          <w:szCs w:val="24"/>
        </w:rPr>
        <w:t>образования</w:t>
      </w:r>
    </w:p>
    <w:p w:rsidR="00657C42" w:rsidRDefault="00657C42" w:rsidP="00657C42">
      <w:pPr>
        <w:jc w:val="right"/>
        <w:rPr>
          <w:sz w:val="24"/>
          <w:szCs w:val="24"/>
        </w:rPr>
      </w:pPr>
    </w:p>
    <w:p w:rsidR="00657C42" w:rsidRPr="00421B71" w:rsidRDefault="00657C42" w:rsidP="00657C42">
      <w:pPr>
        <w:jc w:val="right"/>
        <w:rPr>
          <w:sz w:val="24"/>
          <w:szCs w:val="24"/>
        </w:rPr>
      </w:pPr>
    </w:p>
    <w:p w:rsidR="00657C42" w:rsidRPr="00E5343C" w:rsidRDefault="00657C42" w:rsidP="00657C42">
      <w:pPr>
        <w:jc w:val="center"/>
        <w:rPr>
          <w:b/>
          <w:sz w:val="24"/>
          <w:szCs w:val="24"/>
        </w:rPr>
      </w:pPr>
      <w:r>
        <w:rPr>
          <w:b/>
          <w:sz w:val="24"/>
          <w:szCs w:val="24"/>
        </w:rPr>
        <w:t>П</w:t>
      </w:r>
      <w:r w:rsidRPr="00E5343C">
        <w:rPr>
          <w:b/>
          <w:sz w:val="24"/>
          <w:szCs w:val="24"/>
        </w:rPr>
        <w:t>еречень выявленных коррупционных рисков при осуществлении закупок и мер по их минимизации</w:t>
      </w:r>
      <w:r>
        <w:rPr>
          <w:b/>
          <w:sz w:val="24"/>
          <w:szCs w:val="24"/>
        </w:rPr>
        <w:t xml:space="preserve"> в</w:t>
      </w:r>
    </w:p>
    <w:p w:rsidR="00657C42" w:rsidRDefault="00657C42" w:rsidP="00657C42">
      <w:pPr>
        <w:jc w:val="center"/>
        <w:rPr>
          <w:b/>
          <w:sz w:val="24"/>
          <w:szCs w:val="24"/>
        </w:rPr>
      </w:pPr>
      <w:r>
        <w:rPr>
          <w:b/>
          <w:sz w:val="24"/>
          <w:szCs w:val="24"/>
        </w:rPr>
        <w:t xml:space="preserve">Администрации </w:t>
      </w:r>
      <w:r w:rsidR="00210CC7">
        <w:rPr>
          <w:b/>
          <w:sz w:val="24"/>
          <w:szCs w:val="24"/>
        </w:rPr>
        <w:t>Звезднинского</w:t>
      </w:r>
      <w:r>
        <w:rPr>
          <w:b/>
          <w:sz w:val="24"/>
          <w:szCs w:val="24"/>
        </w:rPr>
        <w:t xml:space="preserve"> муниципального образования</w:t>
      </w:r>
    </w:p>
    <w:p w:rsidR="00657C42" w:rsidRPr="00421B71" w:rsidRDefault="00657C42" w:rsidP="00657C42">
      <w:pPr>
        <w:jc w:val="center"/>
        <w:rPr>
          <w:b/>
          <w:sz w:val="24"/>
          <w:szCs w:val="24"/>
        </w:rPr>
      </w:pPr>
    </w:p>
    <w:tbl>
      <w:tblPr>
        <w:tblW w:w="9773" w:type="dxa"/>
        <w:tblBorders>
          <w:top w:val="single" w:sz="6" w:space="0" w:color="8E8E8E"/>
          <w:left w:val="single" w:sz="6" w:space="0" w:color="8E8E8E"/>
          <w:bottom w:val="single" w:sz="6" w:space="0" w:color="8E8E8E"/>
          <w:right w:val="single" w:sz="6" w:space="0" w:color="8E8E8E"/>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418"/>
        <w:gridCol w:w="1134"/>
        <w:gridCol w:w="1701"/>
        <w:gridCol w:w="2268"/>
        <w:gridCol w:w="1701"/>
        <w:gridCol w:w="2551"/>
      </w:tblGrid>
      <w:tr w:rsidR="00657C42" w:rsidRPr="000821D7" w:rsidTr="00D554BA">
        <w:trPr>
          <w:trHeight w:val="583"/>
        </w:trPr>
        <w:tc>
          <w:tcPr>
            <w:tcW w:w="418" w:type="dxa"/>
            <w:tcBorders>
              <w:top w:val="single" w:sz="6" w:space="0" w:color="8E8E8E"/>
              <w:left w:val="single" w:sz="6" w:space="0" w:color="8E8E8E"/>
              <w:bottom w:val="single" w:sz="6" w:space="0" w:color="8E8E8E"/>
              <w:right w:val="single" w:sz="6" w:space="0" w:color="8E8E8E"/>
            </w:tcBorders>
            <w:shd w:val="clear" w:color="auto" w:fill="FFFFFF"/>
            <w:tcMar>
              <w:top w:w="45" w:type="dxa"/>
              <w:left w:w="75" w:type="dxa"/>
              <w:bottom w:w="45" w:type="dxa"/>
              <w:right w:w="75" w:type="dxa"/>
            </w:tcMar>
            <w:vAlign w:val="center"/>
            <w:hideMark/>
          </w:tcPr>
          <w:p w:rsidR="00657C42" w:rsidRPr="00683FBF" w:rsidRDefault="00657C42" w:rsidP="009424B4">
            <w:pPr>
              <w:jc w:val="center"/>
            </w:pPr>
            <w:r w:rsidRPr="00683FBF">
              <w:t>№</w:t>
            </w:r>
          </w:p>
        </w:tc>
        <w:tc>
          <w:tcPr>
            <w:tcW w:w="1134" w:type="dxa"/>
            <w:tcBorders>
              <w:top w:val="single" w:sz="6" w:space="0" w:color="8E8E8E"/>
              <w:left w:val="single" w:sz="6" w:space="0" w:color="8E8E8E"/>
              <w:bottom w:val="single" w:sz="6" w:space="0" w:color="8E8E8E"/>
              <w:right w:val="single" w:sz="6" w:space="0" w:color="8E8E8E"/>
            </w:tcBorders>
            <w:shd w:val="clear" w:color="auto" w:fill="FFFFFF"/>
            <w:tcMar>
              <w:top w:w="45" w:type="dxa"/>
              <w:left w:w="75" w:type="dxa"/>
              <w:bottom w:w="45" w:type="dxa"/>
              <w:right w:w="75" w:type="dxa"/>
            </w:tcMar>
            <w:vAlign w:val="center"/>
            <w:hideMark/>
          </w:tcPr>
          <w:p w:rsidR="00657C42" w:rsidRPr="00683FBF" w:rsidRDefault="00D554BA" w:rsidP="009424B4">
            <w:pPr>
              <w:jc w:val="center"/>
            </w:pPr>
            <w:proofErr w:type="spellStart"/>
            <w:r>
              <w:t>Коррупционно</w:t>
            </w:r>
            <w:proofErr w:type="spellEnd"/>
            <w:r w:rsidR="00657C42" w:rsidRPr="00683FBF">
              <w:t xml:space="preserve">  опасные функции</w:t>
            </w:r>
          </w:p>
        </w:tc>
        <w:tc>
          <w:tcPr>
            <w:tcW w:w="1701" w:type="dxa"/>
            <w:tcBorders>
              <w:top w:val="single" w:sz="6" w:space="0" w:color="8E8E8E"/>
              <w:left w:val="single" w:sz="6" w:space="0" w:color="8E8E8E"/>
              <w:bottom w:val="single" w:sz="6" w:space="0" w:color="8E8E8E"/>
              <w:right w:val="single" w:sz="6" w:space="0" w:color="8E8E8E"/>
            </w:tcBorders>
            <w:shd w:val="clear" w:color="auto" w:fill="FFFFFF"/>
            <w:tcMar>
              <w:top w:w="45" w:type="dxa"/>
              <w:left w:w="75" w:type="dxa"/>
              <w:bottom w:w="45" w:type="dxa"/>
              <w:right w:w="75" w:type="dxa"/>
            </w:tcMar>
            <w:vAlign w:val="center"/>
            <w:hideMark/>
          </w:tcPr>
          <w:p w:rsidR="00657C42" w:rsidRPr="00683FBF" w:rsidRDefault="00657C42" w:rsidP="009424B4">
            <w:pPr>
              <w:jc w:val="center"/>
            </w:pPr>
            <w:r w:rsidRPr="00683FBF">
              <w:t>Наименование должности</w:t>
            </w:r>
          </w:p>
        </w:tc>
        <w:tc>
          <w:tcPr>
            <w:tcW w:w="2268" w:type="dxa"/>
            <w:tcBorders>
              <w:top w:val="single" w:sz="6" w:space="0" w:color="8E8E8E"/>
              <w:left w:val="single" w:sz="6" w:space="0" w:color="8E8E8E"/>
              <w:bottom w:val="single" w:sz="6" w:space="0" w:color="8E8E8E"/>
              <w:right w:val="single" w:sz="6" w:space="0" w:color="8E8E8E"/>
            </w:tcBorders>
            <w:shd w:val="clear" w:color="auto" w:fill="FFFFFF"/>
            <w:tcMar>
              <w:top w:w="45" w:type="dxa"/>
              <w:left w:w="75" w:type="dxa"/>
              <w:bottom w:w="45" w:type="dxa"/>
              <w:right w:w="75" w:type="dxa"/>
            </w:tcMar>
            <w:vAlign w:val="center"/>
            <w:hideMark/>
          </w:tcPr>
          <w:p w:rsidR="00657C42" w:rsidRDefault="00657C42" w:rsidP="009424B4">
            <w:pPr>
              <w:jc w:val="center"/>
            </w:pPr>
            <w:r w:rsidRPr="00683FBF">
              <w:t>Типовые ситуации</w:t>
            </w:r>
          </w:p>
          <w:p w:rsidR="00657C42" w:rsidRPr="00683FBF" w:rsidRDefault="00657C42" w:rsidP="009424B4">
            <w:pPr>
              <w:jc w:val="center"/>
            </w:pPr>
            <w:r>
              <w:t xml:space="preserve"> (коррупционная схема)</w:t>
            </w:r>
          </w:p>
        </w:tc>
        <w:tc>
          <w:tcPr>
            <w:tcW w:w="1701" w:type="dxa"/>
            <w:tcBorders>
              <w:top w:val="single" w:sz="6" w:space="0" w:color="8E8E8E"/>
              <w:left w:val="single" w:sz="6" w:space="0" w:color="8E8E8E"/>
              <w:bottom w:val="single" w:sz="6" w:space="0" w:color="8E8E8E"/>
              <w:right w:val="single" w:sz="6" w:space="0" w:color="8E8E8E"/>
            </w:tcBorders>
            <w:shd w:val="clear" w:color="auto" w:fill="FFFFFF"/>
            <w:tcMar>
              <w:top w:w="45" w:type="dxa"/>
              <w:left w:w="75" w:type="dxa"/>
              <w:bottom w:w="45" w:type="dxa"/>
              <w:right w:w="75" w:type="dxa"/>
            </w:tcMar>
            <w:vAlign w:val="center"/>
            <w:hideMark/>
          </w:tcPr>
          <w:p w:rsidR="00657C42" w:rsidRPr="00683FBF" w:rsidRDefault="00657C42" w:rsidP="009424B4">
            <w:pPr>
              <w:jc w:val="center"/>
            </w:pPr>
            <w:r w:rsidRPr="00683FBF">
              <w:t>Степень риска (низкая, средняя, высокая)</w:t>
            </w:r>
          </w:p>
        </w:tc>
        <w:tc>
          <w:tcPr>
            <w:tcW w:w="2551" w:type="dxa"/>
            <w:tcBorders>
              <w:top w:val="single" w:sz="6" w:space="0" w:color="8E8E8E"/>
              <w:left w:val="single" w:sz="6" w:space="0" w:color="8E8E8E"/>
              <w:bottom w:val="single" w:sz="6" w:space="0" w:color="8E8E8E"/>
              <w:right w:val="single" w:sz="6" w:space="0" w:color="8E8E8E"/>
            </w:tcBorders>
            <w:shd w:val="clear" w:color="auto" w:fill="FFFFFF"/>
            <w:tcMar>
              <w:top w:w="45" w:type="dxa"/>
              <w:left w:w="75" w:type="dxa"/>
              <w:bottom w:w="45" w:type="dxa"/>
              <w:right w:w="75" w:type="dxa"/>
            </w:tcMar>
            <w:vAlign w:val="center"/>
            <w:hideMark/>
          </w:tcPr>
          <w:p w:rsidR="00657C42" w:rsidRPr="00683FBF" w:rsidRDefault="00657C42" w:rsidP="009424B4">
            <w:pPr>
              <w:jc w:val="center"/>
            </w:pPr>
            <w:r w:rsidRPr="00683FBF">
              <w:t>Меры по минимизации (устранению) коррупционного риска</w:t>
            </w:r>
          </w:p>
        </w:tc>
      </w:tr>
      <w:tr w:rsidR="00657C42" w:rsidRPr="000821D7" w:rsidTr="00D554BA">
        <w:tc>
          <w:tcPr>
            <w:tcW w:w="418" w:type="dxa"/>
            <w:tcBorders>
              <w:top w:val="single" w:sz="6" w:space="0" w:color="8E8E8E"/>
              <w:left w:val="single" w:sz="6" w:space="0" w:color="8E8E8E"/>
              <w:bottom w:val="single" w:sz="6" w:space="0" w:color="8E8E8E"/>
              <w:right w:val="single" w:sz="6" w:space="0" w:color="8E8E8E"/>
            </w:tcBorders>
            <w:shd w:val="clear" w:color="auto" w:fill="FFFFFF"/>
            <w:tcMar>
              <w:top w:w="45" w:type="dxa"/>
              <w:left w:w="75" w:type="dxa"/>
              <w:bottom w:w="45" w:type="dxa"/>
              <w:right w:w="75" w:type="dxa"/>
            </w:tcMar>
            <w:vAlign w:val="center"/>
            <w:hideMark/>
          </w:tcPr>
          <w:p w:rsidR="00657C42" w:rsidRPr="00683FBF" w:rsidRDefault="00657C42" w:rsidP="009424B4">
            <w:pPr>
              <w:jc w:val="center"/>
            </w:pPr>
            <w:r w:rsidRPr="00683FBF">
              <w:t>1</w:t>
            </w:r>
          </w:p>
        </w:tc>
        <w:tc>
          <w:tcPr>
            <w:tcW w:w="1134" w:type="dxa"/>
            <w:tcBorders>
              <w:top w:val="single" w:sz="6" w:space="0" w:color="8E8E8E"/>
              <w:left w:val="single" w:sz="6" w:space="0" w:color="8E8E8E"/>
              <w:bottom w:val="single" w:sz="6" w:space="0" w:color="8E8E8E"/>
              <w:right w:val="single" w:sz="6" w:space="0" w:color="8E8E8E"/>
            </w:tcBorders>
            <w:shd w:val="clear" w:color="auto" w:fill="FFFFFF"/>
            <w:tcMar>
              <w:top w:w="45" w:type="dxa"/>
              <w:left w:w="75" w:type="dxa"/>
              <w:bottom w:w="45" w:type="dxa"/>
              <w:right w:w="75" w:type="dxa"/>
            </w:tcMar>
            <w:vAlign w:val="center"/>
            <w:hideMark/>
          </w:tcPr>
          <w:p w:rsidR="00657C42" w:rsidRPr="00683FBF" w:rsidRDefault="00657C42" w:rsidP="009424B4">
            <w:pPr>
              <w:jc w:val="center"/>
            </w:pPr>
            <w:r w:rsidRPr="00683FBF">
              <w:t>2</w:t>
            </w:r>
          </w:p>
        </w:tc>
        <w:tc>
          <w:tcPr>
            <w:tcW w:w="1701" w:type="dxa"/>
            <w:tcBorders>
              <w:top w:val="single" w:sz="6" w:space="0" w:color="8E8E8E"/>
              <w:left w:val="single" w:sz="6" w:space="0" w:color="8E8E8E"/>
              <w:bottom w:val="single" w:sz="6" w:space="0" w:color="8E8E8E"/>
              <w:right w:val="single" w:sz="6" w:space="0" w:color="8E8E8E"/>
            </w:tcBorders>
            <w:shd w:val="clear" w:color="auto" w:fill="FFFFFF"/>
            <w:tcMar>
              <w:top w:w="45" w:type="dxa"/>
              <w:left w:w="75" w:type="dxa"/>
              <w:bottom w:w="45" w:type="dxa"/>
              <w:right w:w="75" w:type="dxa"/>
            </w:tcMar>
            <w:vAlign w:val="center"/>
            <w:hideMark/>
          </w:tcPr>
          <w:p w:rsidR="00657C42" w:rsidRPr="00683FBF" w:rsidRDefault="00657C42" w:rsidP="009424B4">
            <w:pPr>
              <w:jc w:val="center"/>
            </w:pPr>
            <w:r w:rsidRPr="00683FBF">
              <w:t>3</w:t>
            </w:r>
          </w:p>
        </w:tc>
        <w:tc>
          <w:tcPr>
            <w:tcW w:w="2268" w:type="dxa"/>
            <w:tcBorders>
              <w:top w:val="single" w:sz="6" w:space="0" w:color="8E8E8E"/>
              <w:left w:val="single" w:sz="6" w:space="0" w:color="8E8E8E"/>
              <w:bottom w:val="single" w:sz="6" w:space="0" w:color="8E8E8E"/>
              <w:right w:val="single" w:sz="6" w:space="0" w:color="8E8E8E"/>
            </w:tcBorders>
            <w:shd w:val="clear" w:color="auto" w:fill="FFFFFF"/>
            <w:tcMar>
              <w:top w:w="45" w:type="dxa"/>
              <w:left w:w="75" w:type="dxa"/>
              <w:bottom w:w="45" w:type="dxa"/>
              <w:right w:w="75" w:type="dxa"/>
            </w:tcMar>
            <w:vAlign w:val="center"/>
            <w:hideMark/>
          </w:tcPr>
          <w:p w:rsidR="00657C42" w:rsidRPr="00683FBF" w:rsidRDefault="00657C42" w:rsidP="009424B4">
            <w:pPr>
              <w:jc w:val="center"/>
            </w:pPr>
            <w:r w:rsidRPr="00683FBF">
              <w:t>4</w:t>
            </w:r>
          </w:p>
        </w:tc>
        <w:tc>
          <w:tcPr>
            <w:tcW w:w="1701" w:type="dxa"/>
            <w:tcBorders>
              <w:top w:val="single" w:sz="6" w:space="0" w:color="8E8E8E"/>
              <w:left w:val="single" w:sz="6" w:space="0" w:color="8E8E8E"/>
              <w:bottom w:val="single" w:sz="6" w:space="0" w:color="8E8E8E"/>
              <w:right w:val="single" w:sz="6" w:space="0" w:color="8E8E8E"/>
            </w:tcBorders>
            <w:shd w:val="clear" w:color="auto" w:fill="FFFFFF"/>
            <w:tcMar>
              <w:top w:w="45" w:type="dxa"/>
              <w:left w:w="75" w:type="dxa"/>
              <w:bottom w:w="45" w:type="dxa"/>
              <w:right w:w="75" w:type="dxa"/>
            </w:tcMar>
            <w:vAlign w:val="center"/>
            <w:hideMark/>
          </w:tcPr>
          <w:p w:rsidR="00657C42" w:rsidRPr="00683FBF" w:rsidRDefault="00657C42" w:rsidP="009424B4">
            <w:pPr>
              <w:jc w:val="center"/>
            </w:pPr>
            <w:r w:rsidRPr="00683FBF">
              <w:t>5</w:t>
            </w:r>
          </w:p>
        </w:tc>
        <w:tc>
          <w:tcPr>
            <w:tcW w:w="2551" w:type="dxa"/>
            <w:tcBorders>
              <w:top w:val="single" w:sz="6" w:space="0" w:color="8E8E8E"/>
              <w:left w:val="single" w:sz="6" w:space="0" w:color="8E8E8E"/>
              <w:bottom w:val="single" w:sz="6" w:space="0" w:color="8E8E8E"/>
              <w:right w:val="single" w:sz="6" w:space="0" w:color="8E8E8E"/>
            </w:tcBorders>
            <w:shd w:val="clear" w:color="auto" w:fill="FFFFFF"/>
            <w:tcMar>
              <w:top w:w="45" w:type="dxa"/>
              <w:left w:w="75" w:type="dxa"/>
              <w:bottom w:w="45" w:type="dxa"/>
              <w:right w:w="75" w:type="dxa"/>
            </w:tcMar>
            <w:vAlign w:val="center"/>
            <w:hideMark/>
          </w:tcPr>
          <w:p w:rsidR="00657C42" w:rsidRPr="00683FBF" w:rsidRDefault="00657C42" w:rsidP="009424B4">
            <w:pPr>
              <w:jc w:val="center"/>
            </w:pPr>
            <w:r w:rsidRPr="00683FBF">
              <w:t>6</w:t>
            </w:r>
          </w:p>
        </w:tc>
      </w:tr>
      <w:tr w:rsidR="00657C42" w:rsidRPr="000821D7" w:rsidTr="00D554BA">
        <w:tc>
          <w:tcPr>
            <w:tcW w:w="9773" w:type="dxa"/>
            <w:gridSpan w:val="6"/>
            <w:tcBorders>
              <w:top w:val="single" w:sz="6" w:space="0" w:color="8E8E8E"/>
              <w:left w:val="single" w:sz="6" w:space="0" w:color="8E8E8E"/>
              <w:bottom w:val="single" w:sz="6" w:space="0" w:color="8E8E8E"/>
              <w:right w:val="single" w:sz="6" w:space="0" w:color="8E8E8E"/>
            </w:tcBorders>
            <w:shd w:val="clear" w:color="auto" w:fill="FFFFFF"/>
            <w:tcMar>
              <w:top w:w="45" w:type="dxa"/>
              <w:left w:w="75" w:type="dxa"/>
              <w:bottom w:w="45" w:type="dxa"/>
              <w:right w:w="75" w:type="dxa"/>
            </w:tcMar>
          </w:tcPr>
          <w:p w:rsidR="00657C42" w:rsidRPr="00683FBF" w:rsidRDefault="00657C42" w:rsidP="009424B4">
            <w:pPr>
              <w:jc w:val="center"/>
            </w:pPr>
            <w:r>
              <w:t>Функции</w:t>
            </w:r>
            <w:r w:rsidRPr="00683FBF">
              <w:t xml:space="preserve"> муниципального заказчика, осуществляющего закупки товаров, работ, услуг для муниципальных нужд</w:t>
            </w:r>
          </w:p>
        </w:tc>
      </w:tr>
      <w:tr w:rsidR="00657C42" w:rsidRPr="000821D7" w:rsidTr="00D554BA">
        <w:tc>
          <w:tcPr>
            <w:tcW w:w="418" w:type="dxa"/>
            <w:tcBorders>
              <w:top w:val="single" w:sz="6" w:space="0" w:color="8E8E8E"/>
              <w:left w:val="single" w:sz="6" w:space="0" w:color="8E8E8E"/>
              <w:bottom w:val="single" w:sz="6" w:space="0" w:color="8E8E8E"/>
              <w:right w:val="single" w:sz="6" w:space="0" w:color="8E8E8E"/>
            </w:tcBorders>
            <w:shd w:val="clear" w:color="auto" w:fill="FFFFFF"/>
            <w:tcMar>
              <w:top w:w="45" w:type="dxa"/>
              <w:left w:w="75" w:type="dxa"/>
              <w:bottom w:w="45" w:type="dxa"/>
              <w:right w:w="75" w:type="dxa"/>
            </w:tcMar>
          </w:tcPr>
          <w:p w:rsidR="00657C42" w:rsidRPr="00683FBF" w:rsidRDefault="00657C42" w:rsidP="009424B4">
            <w:pPr>
              <w:jc w:val="center"/>
            </w:pPr>
            <w:r w:rsidRPr="00683FBF">
              <w:t>1.</w:t>
            </w:r>
          </w:p>
        </w:tc>
        <w:tc>
          <w:tcPr>
            <w:tcW w:w="1134" w:type="dxa"/>
            <w:tcBorders>
              <w:top w:val="single" w:sz="6" w:space="0" w:color="8E8E8E"/>
              <w:left w:val="single" w:sz="6" w:space="0" w:color="8E8E8E"/>
              <w:bottom w:val="single" w:sz="6" w:space="0" w:color="8E8E8E"/>
              <w:right w:val="single" w:sz="6" w:space="0" w:color="8E8E8E"/>
            </w:tcBorders>
            <w:shd w:val="clear" w:color="auto" w:fill="FFFFFF"/>
            <w:tcMar>
              <w:top w:w="45" w:type="dxa"/>
              <w:left w:w="75" w:type="dxa"/>
              <w:bottom w:w="45" w:type="dxa"/>
              <w:right w:w="75" w:type="dxa"/>
            </w:tcMar>
          </w:tcPr>
          <w:p w:rsidR="00657C42" w:rsidRPr="00683FBF" w:rsidRDefault="00657C42" w:rsidP="009424B4">
            <w:r w:rsidRPr="00683FBF">
              <w:t>подготовка и планирование закупки</w:t>
            </w:r>
          </w:p>
        </w:tc>
        <w:tc>
          <w:tcPr>
            <w:tcW w:w="1701" w:type="dxa"/>
            <w:tcBorders>
              <w:top w:val="single" w:sz="6" w:space="0" w:color="8E8E8E"/>
              <w:left w:val="single" w:sz="6" w:space="0" w:color="8E8E8E"/>
              <w:bottom w:val="single" w:sz="6" w:space="0" w:color="8E8E8E"/>
              <w:right w:val="single" w:sz="6" w:space="0" w:color="8E8E8E"/>
            </w:tcBorders>
            <w:shd w:val="clear" w:color="auto" w:fill="FFFFFF"/>
            <w:tcMar>
              <w:top w:w="45" w:type="dxa"/>
              <w:left w:w="75" w:type="dxa"/>
              <w:bottom w:w="45" w:type="dxa"/>
              <w:right w:w="75" w:type="dxa"/>
            </w:tcMar>
          </w:tcPr>
          <w:p w:rsidR="00657C42" w:rsidRPr="00683FBF" w:rsidRDefault="00657C42" w:rsidP="009424B4">
            <w:pPr>
              <w:jc w:val="both"/>
            </w:pPr>
            <w:r w:rsidRPr="00683FBF">
              <w:t>специалист</w:t>
            </w:r>
            <w:r w:rsidR="00BE7B00">
              <w:t>, ответственный за осуществление закупок</w:t>
            </w:r>
          </w:p>
          <w:p w:rsidR="00657C42" w:rsidRDefault="00657C42" w:rsidP="009424B4">
            <w:pPr>
              <w:jc w:val="both"/>
            </w:pPr>
          </w:p>
          <w:p w:rsidR="00657C42" w:rsidRDefault="00657C42" w:rsidP="009424B4">
            <w:pPr>
              <w:jc w:val="both"/>
            </w:pPr>
          </w:p>
          <w:p w:rsidR="00657C42" w:rsidRPr="00683FBF" w:rsidRDefault="00657C42" w:rsidP="009424B4">
            <w:pPr>
              <w:jc w:val="both"/>
            </w:pPr>
          </w:p>
        </w:tc>
        <w:tc>
          <w:tcPr>
            <w:tcW w:w="2268" w:type="dxa"/>
            <w:tcBorders>
              <w:top w:val="single" w:sz="6" w:space="0" w:color="8E8E8E"/>
              <w:left w:val="single" w:sz="6" w:space="0" w:color="8E8E8E"/>
              <w:bottom w:val="single" w:sz="6" w:space="0" w:color="8E8E8E"/>
              <w:right w:val="single" w:sz="6" w:space="0" w:color="8E8E8E"/>
            </w:tcBorders>
            <w:shd w:val="clear" w:color="auto" w:fill="FFFFFF"/>
            <w:tcMar>
              <w:top w:w="45" w:type="dxa"/>
              <w:left w:w="75" w:type="dxa"/>
              <w:bottom w:w="45" w:type="dxa"/>
              <w:right w:w="75" w:type="dxa"/>
            </w:tcMar>
          </w:tcPr>
          <w:p w:rsidR="00657C42" w:rsidRPr="00683FBF" w:rsidRDefault="00657C42" w:rsidP="009424B4">
            <w:r w:rsidRPr="00683FBF">
              <w:t>1.</w:t>
            </w:r>
            <w:r>
              <w:t xml:space="preserve"> </w:t>
            </w:r>
            <w:r w:rsidRPr="00683FBF">
              <w:t>необоснованное завышение (занижение) начальной (максимальной) цены контракта</w:t>
            </w:r>
            <w:r w:rsidRPr="00683FBF">
              <w:rPr>
                <w:bCs/>
              </w:rPr>
              <w:t xml:space="preserve"> с целью </w:t>
            </w:r>
            <w:r w:rsidRPr="00683FBF">
              <w:t>расширения (ограничения) круга возможных участников закупки</w:t>
            </w:r>
            <w:r w:rsidRPr="00683FBF">
              <w:rPr>
                <w:bCs/>
              </w:rPr>
              <w:t xml:space="preserve"> </w:t>
            </w:r>
          </w:p>
          <w:p w:rsidR="00657C42" w:rsidRPr="00683FBF" w:rsidRDefault="00657C42" w:rsidP="009424B4"/>
        </w:tc>
        <w:tc>
          <w:tcPr>
            <w:tcW w:w="1701" w:type="dxa"/>
            <w:tcBorders>
              <w:top w:val="single" w:sz="6" w:space="0" w:color="8E8E8E"/>
              <w:left w:val="single" w:sz="6" w:space="0" w:color="8E8E8E"/>
              <w:bottom w:val="single" w:sz="6" w:space="0" w:color="8E8E8E"/>
              <w:right w:val="single" w:sz="6" w:space="0" w:color="8E8E8E"/>
            </w:tcBorders>
            <w:shd w:val="clear" w:color="auto" w:fill="FFFFFF"/>
            <w:tcMar>
              <w:top w:w="45" w:type="dxa"/>
              <w:left w:w="75" w:type="dxa"/>
              <w:bottom w:w="45" w:type="dxa"/>
              <w:right w:w="75" w:type="dxa"/>
            </w:tcMar>
          </w:tcPr>
          <w:p w:rsidR="00657C42" w:rsidRPr="00683FBF" w:rsidRDefault="00657C42" w:rsidP="009424B4">
            <w:pPr>
              <w:jc w:val="center"/>
            </w:pPr>
            <w:r w:rsidRPr="00683FBF">
              <w:t>низкая</w:t>
            </w:r>
          </w:p>
        </w:tc>
        <w:tc>
          <w:tcPr>
            <w:tcW w:w="2551" w:type="dxa"/>
            <w:tcBorders>
              <w:top w:val="single" w:sz="6" w:space="0" w:color="8E8E8E"/>
              <w:left w:val="single" w:sz="6" w:space="0" w:color="8E8E8E"/>
              <w:bottom w:val="single" w:sz="6" w:space="0" w:color="8E8E8E"/>
            </w:tcBorders>
            <w:shd w:val="clear" w:color="auto" w:fill="FFFFFF"/>
            <w:tcMar>
              <w:top w:w="45" w:type="dxa"/>
              <w:left w:w="75" w:type="dxa"/>
              <w:bottom w:w="45" w:type="dxa"/>
              <w:right w:w="75" w:type="dxa"/>
            </w:tcMar>
          </w:tcPr>
          <w:p w:rsidR="00657C42" w:rsidRPr="00683FBF" w:rsidRDefault="00657C42" w:rsidP="009424B4">
            <w:r w:rsidRPr="00683FBF">
              <w:t xml:space="preserve">1. соблюдение при проведении закупок товаров, работ и услуг для муниципальных нужд Администрации </w:t>
            </w:r>
            <w:r w:rsidR="00210CC7">
              <w:t>ЗМО</w:t>
            </w:r>
            <w:r w:rsidRPr="00683FBF">
              <w:t xml:space="preserve"> требований федеральных законов от 05.04.2013г. №44-ФЗ «О контрактной системе в сфере закупок товаров, работ, услуг для обеспечения государственных и муниципальных нужд», от 26.07.2006г. №135-ФЗ «О защите конкуренции»;</w:t>
            </w:r>
          </w:p>
          <w:p w:rsidR="00657C42" w:rsidRPr="00683FBF" w:rsidRDefault="00657C42" w:rsidP="009424B4"/>
          <w:p w:rsidR="00657C42" w:rsidRPr="00683FBF" w:rsidRDefault="00657C42" w:rsidP="009424B4">
            <w:r w:rsidRPr="00683FBF">
              <w:t>2. проведение мониторинга закупок на предмет выявления неоднократных (в течение года) закупок однородных товаров, работ, услуг</w:t>
            </w:r>
          </w:p>
        </w:tc>
      </w:tr>
      <w:tr w:rsidR="00657C42" w:rsidRPr="000821D7" w:rsidTr="00D554BA">
        <w:tc>
          <w:tcPr>
            <w:tcW w:w="418" w:type="dxa"/>
            <w:tcBorders>
              <w:top w:val="single" w:sz="6" w:space="0" w:color="8E8E8E"/>
              <w:left w:val="single" w:sz="6" w:space="0" w:color="8E8E8E"/>
              <w:bottom w:val="single" w:sz="6" w:space="0" w:color="8E8E8E"/>
              <w:right w:val="single" w:sz="6" w:space="0" w:color="8E8E8E"/>
            </w:tcBorders>
            <w:shd w:val="clear" w:color="auto" w:fill="FFFFFF"/>
            <w:tcMar>
              <w:top w:w="45" w:type="dxa"/>
              <w:left w:w="75" w:type="dxa"/>
              <w:bottom w:w="45" w:type="dxa"/>
              <w:right w:w="75" w:type="dxa"/>
            </w:tcMar>
          </w:tcPr>
          <w:p w:rsidR="00657C42" w:rsidRPr="00683FBF" w:rsidRDefault="00657C42" w:rsidP="009424B4">
            <w:pPr>
              <w:jc w:val="center"/>
            </w:pPr>
            <w:r w:rsidRPr="00683FBF">
              <w:t>2.</w:t>
            </w:r>
          </w:p>
        </w:tc>
        <w:tc>
          <w:tcPr>
            <w:tcW w:w="1134" w:type="dxa"/>
            <w:tcBorders>
              <w:top w:val="single" w:sz="6" w:space="0" w:color="8E8E8E"/>
              <w:left w:val="single" w:sz="6" w:space="0" w:color="8E8E8E"/>
              <w:bottom w:val="single" w:sz="6" w:space="0" w:color="8E8E8E"/>
              <w:right w:val="single" w:sz="6" w:space="0" w:color="8E8E8E"/>
            </w:tcBorders>
            <w:shd w:val="clear" w:color="auto" w:fill="FFFFFF"/>
            <w:tcMar>
              <w:top w:w="45" w:type="dxa"/>
              <w:left w:w="75" w:type="dxa"/>
              <w:bottom w:w="45" w:type="dxa"/>
              <w:right w:w="75" w:type="dxa"/>
            </w:tcMar>
          </w:tcPr>
          <w:p w:rsidR="00657C42" w:rsidRPr="00683FBF" w:rsidRDefault="00657C42" w:rsidP="009424B4">
            <w:r w:rsidRPr="00683FBF">
              <w:t>выбор способа размещения заказа</w:t>
            </w:r>
          </w:p>
          <w:p w:rsidR="00657C42" w:rsidRPr="00683FBF" w:rsidRDefault="00657C42" w:rsidP="009424B4"/>
          <w:p w:rsidR="00657C42" w:rsidRPr="00683FBF" w:rsidRDefault="00657C42" w:rsidP="009424B4"/>
        </w:tc>
        <w:tc>
          <w:tcPr>
            <w:tcW w:w="1701" w:type="dxa"/>
            <w:tcBorders>
              <w:top w:val="single" w:sz="6" w:space="0" w:color="8E8E8E"/>
              <w:left w:val="single" w:sz="6" w:space="0" w:color="8E8E8E"/>
              <w:bottom w:val="single" w:sz="6" w:space="0" w:color="8E8E8E"/>
              <w:right w:val="single" w:sz="6" w:space="0" w:color="8E8E8E"/>
            </w:tcBorders>
            <w:shd w:val="clear" w:color="auto" w:fill="FFFFFF"/>
            <w:tcMar>
              <w:top w:w="45" w:type="dxa"/>
              <w:left w:w="75" w:type="dxa"/>
              <w:bottom w:w="45" w:type="dxa"/>
              <w:right w:w="75" w:type="dxa"/>
            </w:tcMar>
          </w:tcPr>
          <w:p w:rsidR="00BE7B00" w:rsidRPr="00683FBF" w:rsidRDefault="00BE7B00" w:rsidP="00BE7B00">
            <w:pPr>
              <w:jc w:val="both"/>
            </w:pPr>
            <w:r w:rsidRPr="00683FBF">
              <w:t>специалист</w:t>
            </w:r>
            <w:r>
              <w:t>, ответственный за осуществление закупок</w:t>
            </w:r>
          </w:p>
          <w:p w:rsidR="00657C42" w:rsidRPr="00683FBF" w:rsidRDefault="00657C42" w:rsidP="009424B4"/>
        </w:tc>
        <w:tc>
          <w:tcPr>
            <w:tcW w:w="2268" w:type="dxa"/>
            <w:tcBorders>
              <w:top w:val="single" w:sz="6" w:space="0" w:color="8E8E8E"/>
              <w:left w:val="single" w:sz="6" w:space="0" w:color="8E8E8E"/>
              <w:bottom w:val="single" w:sz="6" w:space="0" w:color="8E8E8E"/>
              <w:right w:val="single" w:sz="6" w:space="0" w:color="8E8E8E"/>
            </w:tcBorders>
            <w:shd w:val="clear" w:color="auto" w:fill="FFFFFF"/>
            <w:tcMar>
              <w:top w:w="45" w:type="dxa"/>
              <w:left w:w="75" w:type="dxa"/>
              <w:bottom w:w="45" w:type="dxa"/>
              <w:right w:w="75" w:type="dxa"/>
            </w:tcMar>
          </w:tcPr>
          <w:p w:rsidR="00657C42" w:rsidRPr="00683FBF" w:rsidRDefault="00657C42" w:rsidP="009424B4">
            <w:r w:rsidRPr="00683FBF">
              <w:t>1. искусственное дробление закупки на несколько отдельных с целью упрощения способа закупки;</w:t>
            </w:r>
          </w:p>
          <w:p w:rsidR="00657C42" w:rsidRPr="00683FBF" w:rsidRDefault="00657C42" w:rsidP="009424B4">
            <w:r w:rsidRPr="00683FBF">
              <w:t>2. объединение в одном лоте различных товаров, работ, услуг функционально и технологически не связанных между собой с целью расширения (ограничения) круга возможных участников закупки;</w:t>
            </w:r>
          </w:p>
          <w:p w:rsidR="00657C42" w:rsidRPr="00683FBF" w:rsidRDefault="00657C42" w:rsidP="009424B4">
            <w:r w:rsidRPr="00683FBF">
              <w:rPr>
                <w:bCs/>
              </w:rPr>
              <w:t>4. неверно выбранный способ закупки или неправомерное заключение контракта с единственным поставщиком с целью ограничения конкуренции</w:t>
            </w:r>
          </w:p>
        </w:tc>
        <w:tc>
          <w:tcPr>
            <w:tcW w:w="1701" w:type="dxa"/>
            <w:tcBorders>
              <w:top w:val="single" w:sz="6" w:space="0" w:color="8E8E8E"/>
              <w:left w:val="single" w:sz="6" w:space="0" w:color="8E8E8E"/>
              <w:bottom w:val="single" w:sz="6" w:space="0" w:color="8E8E8E"/>
              <w:right w:val="single" w:sz="6" w:space="0" w:color="8E8E8E"/>
            </w:tcBorders>
            <w:shd w:val="clear" w:color="auto" w:fill="FFFFFF"/>
            <w:tcMar>
              <w:top w:w="45" w:type="dxa"/>
              <w:left w:w="75" w:type="dxa"/>
              <w:bottom w:w="45" w:type="dxa"/>
              <w:right w:w="75" w:type="dxa"/>
            </w:tcMar>
          </w:tcPr>
          <w:p w:rsidR="00657C42" w:rsidRPr="00683FBF" w:rsidRDefault="00657C42" w:rsidP="009424B4">
            <w:pPr>
              <w:jc w:val="center"/>
            </w:pPr>
            <w:r w:rsidRPr="00683FBF">
              <w:t>низкая</w:t>
            </w:r>
          </w:p>
        </w:tc>
        <w:tc>
          <w:tcPr>
            <w:tcW w:w="2551" w:type="dxa"/>
            <w:tcBorders>
              <w:top w:val="single" w:sz="6" w:space="0" w:color="8E8E8E"/>
              <w:left w:val="single" w:sz="6" w:space="0" w:color="8E8E8E"/>
              <w:bottom w:val="single" w:sz="6" w:space="0" w:color="8E8E8E"/>
            </w:tcBorders>
            <w:shd w:val="clear" w:color="auto" w:fill="FFFFFF"/>
            <w:tcMar>
              <w:top w:w="45" w:type="dxa"/>
              <w:left w:w="75" w:type="dxa"/>
              <w:bottom w:w="45" w:type="dxa"/>
              <w:right w:w="75" w:type="dxa"/>
            </w:tcMar>
          </w:tcPr>
          <w:p w:rsidR="00657C42" w:rsidRPr="00683FBF" w:rsidRDefault="00657C42" w:rsidP="009424B4">
            <w:r w:rsidRPr="00683FBF">
              <w:t xml:space="preserve">1. соблюдение при проведении закупок товаров, работ и услуг для муниципальных нужд Администрации </w:t>
            </w:r>
            <w:r w:rsidR="00BE7B00">
              <w:t>ЗМО</w:t>
            </w:r>
            <w:r w:rsidRPr="00683FBF">
              <w:t xml:space="preserve"> требований федеральных законов от 05.04.2013г. №44-ФЗ «О контрактной системе в сфере закупок товаров, работ, услуг для обеспечения государственных и муниципальных нужд», от 26.07.2006г. №135-ФЗ «О защите конкуренции»;</w:t>
            </w:r>
          </w:p>
          <w:p w:rsidR="00657C42" w:rsidRPr="00683FBF" w:rsidRDefault="00657C42" w:rsidP="009424B4">
            <w:r w:rsidRPr="00683FBF">
              <w:t xml:space="preserve">2. разъяснение муниципальным служащим Администрации </w:t>
            </w:r>
            <w:r w:rsidR="00BE7B00">
              <w:t>ЗМО</w:t>
            </w:r>
            <w:r w:rsidRPr="00683FBF">
              <w:t xml:space="preserve"> положений законодательства РФ о мерах ответственности за совершение коррупционных правонарушений и обязанности незамедлительно сообщить представителю нанимателя о склонении его к совершению коррупционного правонарушения;</w:t>
            </w:r>
          </w:p>
          <w:p w:rsidR="00657C42" w:rsidRPr="00683FBF" w:rsidRDefault="00657C42" w:rsidP="009424B4">
            <w:r w:rsidRPr="00683FBF">
              <w:t>3. проведение мониторинга закупок на предмет выявления неоднократных (в течение года) закупок однородных товаров, работ, услуг;</w:t>
            </w:r>
          </w:p>
          <w:p w:rsidR="00657C42" w:rsidRPr="00683FBF" w:rsidRDefault="00657C42" w:rsidP="009424B4">
            <w:r w:rsidRPr="00683FBF">
              <w:t>4. запрет дробления закупки</w:t>
            </w:r>
          </w:p>
        </w:tc>
      </w:tr>
      <w:tr w:rsidR="00657C42" w:rsidRPr="000821D7" w:rsidTr="00D554BA">
        <w:tc>
          <w:tcPr>
            <w:tcW w:w="418" w:type="dxa"/>
            <w:tcBorders>
              <w:top w:val="single" w:sz="6" w:space="0" w:color="8E8E8E"/>
              <w:left w:val="single" w:sz="6" w:space="0" w:color="8E8E8E"/>
              <w:bottom w:val="single" w:sz="6" w:space="0" w:color="8E8E8E"/>
              <w:right w:val="single" w:sz="6" w:space="0" w:color="8E8E8E"/>
            </w:tcBorders>
            <w:shd w:val="clear" w:color="auto" w:fill="FFFFFF"/>
            <w:tcMar>
              <w:top w:w="45" w:type="dxa"/>
              <w:left w:w="75" w:type="dxa"/>
              <w:bottom w:w="45" w:type="dxa"/>
              <w:right w:w="75" w:type="dxa"/>
            </w:tcMar>
          </w:tcPr>
          <w:p w:rsidR="00657C42" w:rsidRPr="00683FBF" w:rsidRDefault="00657C42" w:rsidP="009424B4">
            <w:pPr>
              <w:spacing w:after="150"/>
              <w:jc w:val="center"/>
            </w:pPr>
            <w:r w:rsidRPr="00683FBF">
              <w:t>3.</w:t>
            </w:r>
          </w:p>
        </w:tc>
        <w:tc>
          <w:tcPr>
            <w:tcW w:w="1134" w:type="dxa"/>
            <w:tcBorders>
              <w:top w:val="single" w:sz="6" w:space="0" w:color="8E8E8E"/>
              <w:left w:val="single" w:sz="6" w:space="0" w:color="8E8E8E"/>
              <w:bottom w:val="single" w:sz="6" w:space="0" w:color="8E8E8E"/>
              <w:right w:val="single" w:sz="6" w:space="0" w:color="8E8E8E"/>
            </w:tcBorders>
            <w:shd w:val="clear" w:color="auto" w:fill="FFFFFF"/>
            <w:tcMar>
              <w:top w:w="45" w:type="dxa"/>
              <w:left w:w="75" w:type="dxa"/>
              <w:bottom w:w="45" w:type="dxa"/>
              <w:right w:w="75" w:type="dxa"/>
            </w:tcMar>
          </w:tcPr>
          <w:p w:rsidR="00657C42" w:rsidRPr="00683FBF" w:rsidRDefault="00657C42" w:rsidP="009424B4">
            <w:pPr>
              <w:spacing w:after="150"/>
            </w:pPr>
            <w:r w:rsidRPr="00683FBF">
              <w:t>описание объекта закупки и определение условий исполнения контракта</w:t>
            </w:r>
          </w:p>
          <w:p w:rsidR="00657C42" w:rsidRPr="00683FBF" w:rsidRDefault="00657C42" w:rsidP="009424B4">
            <w:pPr>
              <w:spacing w:after="150"/>
            </w:pPr>
          </w:p>
        </w:tc>
        <w:tc>
          <w:tcPr>
            <w:tcW w:w="1701" w:type="dxa"/>
            <w:tcBorders>
              <w:top w:val="single" w:sz="6" w:space="0" w:color="8E8E8E"/>
              <w:left w:val="single" w:sz="6" w:space="0" w:color="8E8E8E"/>
              <w:bottom w:val="single" w:sz="6" w:space="0" w:color="8E8E8E"/>
              <w:right w:val="single" w:sz="6" w:space="0" w:color="8E8E8E"/>
            </w:tcBorders>
            <w:shd w:val="clear" w:color="auto" w:fill="FFFFFF"/>
            <w:tcMar>
              <w:top w:w="45" w:type="dxa"/>
              <w:left w:w="75" w:type="dxa"/>
              <w:bottom w:w="45" w:type="dxa"/>
              <w:right w:w="75" w:type="dxa"/>
            </w:tcMar>
          </w:tcPr>
          <w:p w:rsidR="00BE7B00" w:rsidRPr="00683FBF" w:rsidRDefault="00BE7B00" w:rsidP="00BE7B00">
            <w:pPr>
              <w:jc w:val="both"/>
            </w:pPr>
            <w:r w:rsidRPr="00683FBF">
              <w:t>специалист</w:t>
            </w:r>
            <w:r>
              <w:t>, ответственный за осуществление закупок</w:t>
            </w:r>
          </w:p>
          <w:p w:rsidR="00657C42" w:rsidRPr="00683FBF" w:rsidRDefault="00657C42" w:rsidP="009424B4"/>
        </w:tc>
        <w:tc>
          <w:tcPr>
            <w:tcW w:w="2268"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rsidR="00657C42" w:rsidRPr="00683FBF" w:rsidRDefault="00657C42" w:rsidP="009424B4">
            <w:pPr>
              <w:widowControl w:val="0"/>
              <w:spacing w:before="120" w:after="120"/>
              <w:contextualSpacing/>
              <w:mirrorIndents/>
              <w:rPr>
                <w:bCs/>
              </w:rPr>
            </w:pPr>
            <w:r w:rsidRPr="00683FBF">
              <w:rPr>
                <w:bCs/>
              </w:rPr>
              <w:t>1. наличие описательных характеристик товара, работ, услуг, непоследовательное изложение требований к товарам, работам, услугам (когда такие требования разрознены, включены в различные части документации о закупке), ведущих к ограничению конкуренции;</w:t>
            </w:r>
          </w:p>
          <w:p w:rsidR="00657C42" w:rsidRPr="00683FBF" w:rsidRDefault="00657C42" w:rsidP="009424B4">
            <w:pPr>
              <w:widowControl w:val="0"/>
              <w:spacing w:before="120" w:after="120"/>
              <w:ind w:left="-109" w:right="-106" w:firstLine="109"/>
              <w:contextualSpacing/>
              <w:mirrorIndents/>
              <w:rPr>
                <w:bCs/>
              </w:rPr>
            </w:pPr>
          </w:p>
          <w:p w:rsidR="00657C42" w:rsidRPr="00683FBF" w:rsidRDefault="00657C42" w:rsidP="009424B4">
            <w:pPr>
              <w:widowControl w:val="0"/>
              <w:spacing w:before="120" w:after="120"/>
              <w:ind w:right="-106"/>
              <w:contextualSpacing/>
              <w:mirrorIndents/>
              <w:rPr>
                <w:bCs/>
              </w:rPr>
            </w:pPr>
            <w:r w:rsidRPr="00683FBF">
              <w:rPr>
                <w:bCs/>
              </w:rPr>
              <w:t>2. неприемлемая установка значимости критериев оценки заявок при отборе поставщика (подрядчика, исполнителя), отсутствие или размытый перечень необходимых критериев допуска и отбора с целью расширения (ограничения) круга возможных участников закупки;</w:t>
            </w:r>
          </w:p>
          <w:p w:rsidR="00657C42" w:rsidRPr="00683FBF" w:rsidRDefault="00657C42" w:rsidP="009424B4">
            <w:pPr>
              <w:widowControl w:val="0"/>
              <w:spacing w:before="120" w:after="120"/>
              <w:ind w:left="-109" w:right="-106" w:firstLine="109"/>
              <w:contextualSpacing/>
              <w:mirrorIndents/>
              <w:rPr>
                <w:bCs/>
              </w:rPr>
            </w:pPr>
          </w:p>
          <w:p w:rsidR="00657C42" w:rsidRPr="00683FBF" w:rsidRDefault="00657C42" w:rsidP="009424B4">
            <w:pPr>
              <w:widowControl w:val="0"/>
              <w:spacing w:before="120" w:after="120"/>
              <w:ind w:right="-106"/>
              <w:contextualSpacing/>
              <w:mirrorIndents/>
              <w:rPr>
                <w:bCs/>
              </w:rPr>
            </w:pPr>
            <w:r w:rsidRPr="00683FBF">
              <w:rPr>
                <w:bCs/>
              </w:rPr>
              <w:t>3. неопределенность и противоречивость условий определения поставщика (подрядчика, исполнителя), условий контракта, условий исполнения контракта, условий приемки товара, работы, услуги, гарантийных обязательств, ведущих к возникновению риска выбора определенного поставщика (подрядчика, исполнителя);</w:t>
            </w:r>
          </w:p>
          <w:p w:rsidR="00657C42" w:rsidRPr="00683FBF" w:rsidRDefault="00657C42" w:rsidP="009424B4">
            <w:pPr>
              <w:widowControl w:val="0"/>
              <w:spacing w:before="120" w:after="120"/>
              <w:ind w:right="-106"/>
              <w:contextualSpacing/>
              <w:mirrorIndents/>
              <w:rPr>
                <w:bCs/>
              </w:rPr>
            </w:pPr>
          </w:p>
          <w:p w:rsidR="00657C42" w:rsidRPr="00683FBF" w:rsidRDefault="00657C42" w:rsidP="009424B4">
            <w:pPr>
              <w:widowControl w:val="0"/>
              <w:spacing w:before="120" w:after="120"/>
              <w:contextualSpacing/>
              <w:mirrorIndents/>
            </w:pPr>
            <w:r w:rsidRPr="00683FBF">
              <w:rPr>
                <w:bCs/>
              </w:rPr>
              <w:t>4. необоснованное расширение (ограничение), упрощение (усложнение) необходимых условий контракта, установление сроков исполнения обязательств по контракту, не позволяющих исполнить такие обязательства, отсутствие в проекте контракта условий об ответственности заказчика за неисполнение, ненадлежащее исполнение обязательств, предусмотренных контрактом, с целью расширения (ограничения) круга возможных участников закупки</w:t>
            </w:r>
          </w:p>
        </w:tc>
        <w:tc>
          <w:tcPr>
            <w:tcW w:w="1701" w:type="dxa"/>
            <w:tcBorders>
              <w:top w:val="single" w:sz="6" w:space="0" w:color="8E8E8E"/>
              <w:left w:val="single" w:sz="6" w:space="0" w:color="8E8E8E"/>
              <w:bottom w:val="single" w:sz="6" w:space="0" w:color="8E8E8E"/>
              <w:right w:val="single" w:sz="6" w:space="0" w:color="8E8E8E"/>
            </w:tcBorders>
            <w:shd w:val="clear" w:color="auto" w:fill="FFFFFF"/>
            <w:tcMar>
              <w:top w:w="45" w:type="dxa"/>
              <w:left w:w="75" w:type="dxa"/>
              <w:bottom w:w="45" w:type="dxa"/>
              <w:right w:w="75" w:type="dxa"/>
            </w:tcMar>
          </w:tcPr>
          <w:p w:rsidR="00657C42" w:rsidRPr="00683FBF" w:rsidRDefault="00001EDB" w:rsidP="009424B4">
            <w:pPr>
              <w:spacing w:after="150"/>
            </w:pPr>
            <w:r w:rsidRPr="00683FBF">
              <w:t>низкая</w:t>
            </w:r>
          </w:p>
        </w:tc>
        <w:tc>
          <w:tcPr>
            <w:tcW w:w="2551" w:type="dxa"/>
            <w:tcBorders>
              <w:top w:val="single" w:sz="6" w:space="0" w:color="8E8E8E"/>
              <w:left w:val="single" w:sz="6" w:space="0" w:color="8E8E8E"/>
              <w:bottom w:val="single" w:sz="6" w:space="0" w:color="8E8E8E"/>
              <w:right w:val="single" w:sz="6" w:space="0" w:color="8E8E8E"/>
            </w:tcBorders>
            <w:shd w:val="clear" w:color="auto" w:fill="FFFFFF"/>
            <w:tcMar>
              <w:top w:w="45" w:type="dxa"/>
              <w:left w:w="75" w:type="dxa"/>
              <w:bottom w:w="45" w:type="dxa"/>
              <w:right w:w="75" w:type="dxa"/>
            </w:tcMar>
          </w:tcPr>
          <w:p w:rsidR="00657C42" w:rsidRPr="00683FBF" w:rsidRDefault="00657C42" w:rsidP="009424B4">
            <w:pPr>
              <w:spacing w:after="150"/>
            </w:pPr>
            <w:r w:rsidRPr="00683FBF">
              <w:t xml:space="preserve">1. соблюдение при проведении закупок товаров, работ и услуг для муниципальных нужд Администрации </w:t>
            </w:r>
            <w:r w:rsidR="007A3B83">
              <w:t>ЗМО</w:t>
            </w:r>
            <w:r w:rsidRPr="00683FBF">
              <w:t xml:space="preserve"> требований федеральных законов от 05.04.2013г. №44-ФЗ «О контрактной системе в сфере закупок товаров, работ, услуг для обеспечения государственных и муниципальных нужд», от 26.07.2006г. №135-ФЗ «О защите конкуренции»;</w:t>
            </w:r>
          </w:p>
          <w:p w:rsidR="00657C42" w:rsidRPr="00683FBF" w:rsidRDefault="00657C42" w:rsidP="009424B4">
            <w:pPr>
              <w:spacing w:before="120" w:after="120"/>
              <w:ind w:right="142"/>
              <w:contextualSpacing/>
              <w:mirrorIndents/>
            </w:pPr>
            <w:r w:rsidRPr="00683FBF">
              <w:t xml:space="preserve">2. разъяснение муниципальным служащим Администрации </w:t>
            </w:r>
            <w:r w:rsidR="007A3B83">
              <w:t>ЗМО</w:t>
            </w:r>
            <w:r w:rsidRPr="00683FBF">
              <w:t xml:space="preserve"> положений законодательства РФ о мерах ответственности за совершение коррупционных правонарушений и обязанности незамедлительно сообщить представителю нанимателя о склонении его к совершению коррупционного правонарушения;</w:t>
            </w:r>
          </w:p>
          <w:p w:rsidR="00657C42" w:rsidRPr="00683FBF" w:rsidRDefault="00657C42" w:rsidP="009424B4">
            <w:pPr>
              <w:spacing w:before="120" w:after="120"/>
              <w:ind w:right="142"/>
              <w:contextualSpacing/>
              <w:mirrorIndents/>
            </w:pPr>
          </w:p>
          <w:p w:rsidR="00657C42" w:rsidRPr="00683FBF" w:rsidRDefault="00657C42" w:rsidP="009424B4">
            <w:pPr>
              <w:spacing w:before="120" w:after="120"/>
              <w:ind w:right="142"/>
              <w:contextualSpacing/>
              <w:mirrorIndents/>
            </w:pPr>
            <w:r w:rsidRPr="00683FBF">
              <w:t>3. регулярное повышение квалификации муниципальных служащих, в должностные обязанности которых входит организация и осуществление закупок товаров, работ, услуг</w:t>
            </w:r>
          </w:p>
          <w:p w:rsidR="00657C42" w:rsidRPr="00683FBF" w:rsidRDefault="00657C42" w:rsidP="009424B4">
            <w:pPr>
              <w:spacing w:after="150"/>
            </w:pPr>
          </w:p>
        </w:tc>
      </w:tr>
      <w:tr w:rsidR="00657C42" w:rsidRPr="000821D7" w:rsidTr="00D554BA">
        <w:trPr>
          <w:trHeight w:val="4192"/>
        </w:trPr>
        <w:tc>
          <w:tcPr>
            <w:tcW w:w="418" w:type="dxa"/>
            <w:tcBorders>
              <w:top w:val="single" w:sz="6" w:space="0" w:color="8E8E8E"/>
              <w:left w:val="single" w:sz="6" w:space="0" w:color="8E8E8E"/>
              <w:bottom w:val="single" w:sz="6" w:space="0" w:color="8E8E8E"/>
              <w:right w:val="single" w:sz="6" w:space="0" w:color="8E8E8E"/>
            </w:tcBorders>
            <w:shd w:val="clear" w:color="auto" w:fill="FFFFFF"/>
            <w:tcMar>
              <w:top w:w="45" w:type="dxa"/>
              <w:left w:w="75" w:type="dxa"/>
              <w:bottom w:w="45" w:type="dxa"/>
              <w:right w:w="75" w:type="dxa"/>
            </w:tcMar>
          </w:tcPr>
          <w:p w:rsidR="00657C42" w:rsidRPr="00683FBF" w:rsidRDefault="00657C42" w:rsidP="009424B4">
            <w:pPr>
              <w:spacing w:after="150"/>
              <w:jc w:val="center"/>
            </w:pPr>
            <w:r w:rsidRPr="00683FBF">
              <w:t>4.</w:t>
            </w:r>
          </w:p>
        </w:tc>
        <w:tc>
          <w:tcPr>
            <w:tcW w:w="1134" w:type="dxa"/>
            <w:tcBorders>
              <w:top w:val="single" w:sz="6" w:space="0" w:color="8E8E8E"/>
              <w:left w:val="single" w:sz="6" w:space="0" w:color="8E8E8E"/>
              <w:bottom w:val="single" w:sz="6" w:space="0" w:color="8E8E8E"/>
              <w:right w:val="single" w:sz="6" w:space="0" w:color="8E8E8E"/>
            </w:tcBorders>
            <w:shd w:val="clear" w:color="auto" w:fill="FFFFFF"/>
            <w:tcMar>
              <w:top w:w="45" w:type="dxa"/>
              <w:left w:w="75" w:type="dxa"/>
              <w:bottom w:w="45" w:type="dxa"/>
              <w:right w:w="75" w:type="dxa"/>
            </w:tcMar>
          </w:tcPr>
          <w:p w:rsidR="00657C42" w:rsidRPr="00683FBF" w:rsidRDefault="00657C42" w:rsidP="009424B4">
            <w:pPr>
              <w:spacing w:after="150"/>
            </w:pPr>
            <w:r w:rsidRPr="00683FBF">
              <w:t>подготовка документации на осуществление закупки товаров, работ, услуг</w:t>
            </w:r>
          </w:p>
        </w:tc>
        <w:tc>
          <w:tcPr>
            <w:tcW w:w="1701" w:type="dxa"/>
            <w:tcBorders>
              <w:top w:val="single" w:sz="6" w:space="0" w:color="8E8E8E"/>
              <w:left w:val="single" w:sz="6" w:space="0" w:color="8E8E8E"/>
              <w:bottom w:val="single" w:sz="6" w:space="0" w:color="8E8E8E"/>
              <w:right w:val="single" w:sz="6" w:space="0" w:color="8E8E8E"/>
            </w:tcBorders>
            <w:shd w:val="clear" w:color="auto" w:fill="FFFFFF"/>
            <w:tcMar>
              <w:top w:w="45" w:type="dxa"/>
              <w:left w:w="75" w:type="dxa"/>
              <w:bottom w:w="45" w:type="dxa"/>
              <w:right w:w="75" w:type="dxa"/>
            </w:tcMar>
          </w:tcPr>
          <w:p w:rsidR="007A3B83" w:rsidRPr="00683FBF" w:rsidRDefault="007A3B83" w:rsidP="007A3B83">
            <w:pPr>
              <w:jc w:val="both"/>
            </w:pPr>
            <w:r w:rsidRPr="00683FBF">
              <w:t>специалист</w:t>
            </w:r>
            <w:r>
              <w:t>, ответственный за осуществление закупок</w:t>
            </w:r>
          </w:p>
          <w:p w:rsidR="00657C42" w:rsidRPr="00683FBF" w:rsidRDefault="00657C42" w:rsidP="009424B4"/>
        </w:tc>
        <w:tc>
          <w:tcPr>
            <w:tcW w:w="2268" w:type="dxa"/>
            <w:tcBorders>
              <w:top w:val="single" w:sz="6" w:space="0" w:color="8E8E8E"/>
              <w:left w:val="single" w:sz="6" w:space="0" w:color="8E8E8E"/>
              <w:bottom w:val="single" w:sz="6" w:space="0" w:color="8E8E8E"/>
              <w:right w:val="single" w:sz="6" w:space="0" w:color="8E8E8E"/>
            </w:tcBorders>
            <w:shd w:val="clear" w:color="auto" w:fill="FFFFFF"/>
            <w:tcMar>
              <w:top w:w="45" w:type="dxa"/>
              <w:left w:w="75" w:type="dxa"/>
              <w:bottom w:w="45" w:type="dxa"/>
              <w:right w:w="75" w:type="dxa"/>
            </w:tcMar>
          </w:tcPr>
          <w:p w:rsidR="00657C42" w:rsidRPr="00683FBF" w:rsidRDefault="00657C42" w:rsidP="009424B4">
            <w:pPr>
              <w:widowControl w:val="0"/>
              <w:spacing w:before="120" w:after="120"/>
              <w:ind w:right="-106"/>
              <w:contextualSpacing/>
              <w:mirrorIndents/>
            </w:pPr>
            <w:r w:rsidRPr="00683FBF">
              <w:t>1. опубликованные документы закупки невозможно или сложно открыть, прочитать, скопировать,</w:t>
            </w:r>
            <w:r w:rsidRPr="00683FBF">
              <w:rPr>
                <w:bCs/>
              </w:rPr>
              <w:t xml:space="preserve"> с целью расширения (ограничения) круга возможных участников закупки</w:t>
            </w:r>
            <w:r w:rsidRPr="00683FBF">
              <w:t xml:space="preserve">; </w:t>
            </w:r>
          </w:p>
          <w:p w:rsidR="00657C42" w:rsidRPr="00683FBF" w:rsidRDefault="00657C42" w:rsidP="009424B4">
            <w:pPr>
              <w:widowControl w:val="0"/>
              <w:spacing w:before="120" w:after="120"/>
              <w:ind w:left="-109" w:right="-106" w:firstLine="109"/>
              <w:contextualSpacing/>
              <w:mirrorIndents/>
            </w:pPr>
          </w:p>
          <w:p w:rsidR="00657C42" w:rsidRPr="00683FBF" w:rsidRDefault="00657C42" w:rsidP="009424B4">
            <w:pPr>
              <w:spacing w:after="150"/>
            </w:pPr>
            <w:r w:rsidRPr="00683FBF">
              <w:t>2. предоставление неполной или разной информации о закупке, многократное (более трех раз) внесение изменений в документацию об осуществлении закупки, в том числе по мере приближения к сроку окончания подачи заявок, подмена разъяснений ссылками на документацию об осуществлении закупки,</w:t>
            </w:r>
            <w:r w:rsidRPr="00683FBF">
              <w:rPr>
                <w:bCs/>
              </w:rPr>
              <w:t xml:space="preserve"> с целью расширения (ограничения) круга возможных участников закупки</w:t>
            </w:r>
            <w:r w:rsidRPr="00683FBF">
              <w:t>;</w:t>
            </w:r>
          </w:p>
          <w:p w:rsidR="00657C42" w:rsidRPr="00683FBF" w:rsidRDefault="00657C42" w:rsidP="009424B4">
            <w:pPr>
              <w:widowControl w:val="0"/>
              <w:spacing w:before="120" w:after="120"/>
              <w:contextualSpacing/>
              <w:mirrorIndents/>
            </w:pPr>
            <w:r w:rsidRPr="00683FBF">
              <w:t>3. наличие в документации об осуществлении закупки обязательных требований к участнику закупки, не предусмотренных законом о контрактной системе,</w:t>
            </w:r>
            <w:r w:rsidRPr="00683FBF">
              <w:rPr>
                <w:bCs/>
              </w:rPr>
              <w:t xml:space="preserve"> с целью расширения (ограничения) круга возможных участников закупки</w:t>
            </w:r>
            <w:r w:rsidRPr="00683FBF">
              <w:t>;</w:t>
            </w:r>
          </w:p>
          <w:p w:rsidR="00657C42" w:rsidRPr="00683FBF" w:rsidRDefault="00657C42" w:rsidP="009424B4">
            <w:pPr>
              <w:widowControl w:val="0"/>
              <w:spacing w:before="120" w:after="120"/>
              <w:contextualSpacing/>
              <w:mirrorIndents/>
            </w:pPr>
          </w:p>
          <w:p w:rsidR="00657C42" w:rsidRPr="00683FBF" w:rsidRDefault="00657C42" w:rsidP="009424B4">
            <w:pPr>
              <w:widowControl w:val="0"/>
              <w:contextualSpacing/>
              <w:mirrorIndents/>
            </w:pPr>
            <w:r w:rsidRPr="00683FBF">
              <w:t>4. установление необоснованных преимуществ для отдельных лиц при осуществлении закупок товаров, работ, услуг</w:t>
            </w:r>
            <w:r w:rsidRPr="00683FBF">
              <w:rPr>
                <w:bCs/>
              </w:rPr>
              <w:t>, с целью расширения (ограничения) круга возможных участников закупки</w:t>
            </w:r>
          </w:p>
        </w:tc>
        <w:tc>
          <w:tcPr>
            <w:tcW w:w="1701" w:type="dxa"/>
            <w:tcBorders>
              <w:top w:val="single" w:sz="6" w:space="0" w:color="8E8E8E"/>
              <w:left w:val="single" w:sz="6" w:space="0" w:color="8E8E8E"/>
              <w:bottom w:val="single" w:sz="6" w:space="0" w:color="8E8E8E"/>
              <w:right w:val="single" w:sz="6" w:space="0" w:color="8E8E8E"/>
            </w:tcBorders>
            <w:shd w:val="clear" w:color="auto" w:fill="FFFFFF"/>
            <w:tcMar>
              <w:top w:w="45" w:type="dxa"/>
              <w:left w:w="75" w:type="dxa"/>
              <w:bottom w:w="45" w:type="dxa"/>
              <w:right w:w="75" w:type="dxa"/>
            </w:tcMar>
          </w:tcPr>
          <w:p w:rsidR="00657C42" w:rsidRPr="00683FBF" w:rsidRDefault="00001EDB" w:rsidP="009424B4">
            <w:pPr>
              <w:spacing w:after="150"/>
              <w:jc w:val="center"/>
            </w:pPr>
            <w:r w:rsidRPr="00683FBF">
              <w:t>низкая</w:t>
            </w:r>
          </w:p>
        </w:tc>
        <w:tc>
          <w:tcPr>
            <w:tcW w:w="2551" w:type="dxa"/>
            <w:tcBorders>
              <w:top w:val="single" w:sz="6" w:space="0" w:color="8E8E8E"/>
              <w:left w:val="single" w:sz="6" w:space="0" w:color="8E8E8E"/>
              <w:bottom w:val="single" w:sz="6" w:space="0" w:color="8E8E8E"/>
              <w:right w:val="single" w:sz="6" w:space="0" w:color="8E8E8E"/>
            </w:tcBorders>
            <w:shd w:val="clear" w:color="auto" w:fill="FFFFFF"/>
            <w:tcMar>
              <w:top w:w="45" w:type="dxa"/>
              <w:left w:w="75" w:type="dxa"/>
              <w:bottom w:w="45" w:type="dxa"/>
              <w:right w:w="75" w:type="dxa"/>
            </w:tcMar>
          </w:tcPr>
          <w:p w:rsidR="00657C42" w:rsidRPr="00683FBF" w:rsidRDefault="00657C42" w:rsidP="009424B4">
            <w:pPr>
              <w:spacing w:after="150"/>
            </w:pPr>
            <w:r w:rsidRPr="00683FBF">
              <w:t xml:space="preserve">1. соблюдение при проведении закупок товаров, работ и услуг для муниципальных нужд Администрации </w:t>
            </w:r>
            <w:r w:rsidR="007A3B83">
              <w:t>ЗМО</w:t>
            </w:r>
            <w:r w:rsidRPr="00683FBF">
              <w:t xml:space="preserve"> требований федеральных законов от 05.04.2013г. №44-ФЗ «О контрактной системе в сфере закупок товаров, работ, услуг для обеспечения государственных и муниципальных нужд», от 26.07.2006г. №135-ФЗ «О защите конкуренции»;</w:t>
            </w:r>
          </w:p>
          <w:p w:rsidR="00657C42" w:rsidRPr="00683FBF" w:rsidRDefault="00657C42" w:rsidP="009424B4">
            <w:pPr>
              <w:spacing w:before="120" w:after="120"/>
              <w:ind w:right="142"/>
              <w:contextualSpacing/>
              <w:mirrorIndents/>
            </w:pPr>
            <w:r w:rsidRPr="00683FBF">
              <w:t xml:space="preserve">2. разъяснение муниципальным служащим Администрации </w:t>
            </w:r>
            <w:r w:rsidR="007A3B83">
              <w:t>ЗМО</w:t>
            </w:r>
            <w:r w:rsidRPr="00683FBF">
              <w:t xml:space="preserve"> положений законодательства РФ о мерах ответственности за совершение коррупционных правонарушений и обязанности незамедлительно сообщить представителю нанимателя о склонении его к совершению коррупционного правонарушения;</w:t>
            </w:r>
          </w:p>
          <w:p w:rsidR="00657C42" w:rsidRPr="00683FBF" w:rsidRDefault="00657C42" w:rsidP="009424B4">
            <w:pPr>
              <w:spacing w:before="120" w:after="120"/>
              <w:ind w:right="142"/>
              <w:contextualSpacing/>
              <w:mirrorIndents/>
            </w:pPr>
          </w:p>
          <w:p w:rsidR="00657C42" w:rsidRPr="00683FBF" w:rsidRDefault="00657C42" w:rsidP="009424B4">
            <w:pPr>
              <w:spacing w:before="120" w:after="120"/>
              <w:ind w:right="142"/>
              <w:contextualSpacing/>
              <w:mirrorIndents/>
            </w:pPr>
            <w:r w:rsidRPr="00683FBF">
              <w:t>3. регулярное повышение квалификации муниципальных служащих, в должностные обязанности которых входит организация и осуществление закупок товаров, работ, услуг</w:t>
            </w:r>
          </w:p>
        </w:tc>
      </w:tr>
      <w:tr w:rsidR="00657C42" w:rsidRPr="000821D7" w:rsidTr="00D554BA">
        <w:tc>
          <w:tcPr>
            <w:tcW w:w="418" w:type="dxa"/>
            <w:tcBorders>
              <w:top w:val="single" w:sz="6" w:space="0" w:color="8E8E8E"/>
              <w:left w:val="single" w:sz="6" w:space="0" w:color="8E8E8E"/>
              <w:bottom w:val="single" w:sz="6" w:space="0" w:color="8E8E8E"/>
              <w:right w:val="single" w:sz="6" w:space="0" w:color="8E8E8E"/>
            </w:tcBorders>
            <w:shd w:val="clear" w:color="auto" w:fill="FFFFFF"/>
            <w:tcMar>
              <w:top w:w="45" w:type="dxa"/>
              <w:left w:w="75" w:type="dxa"/>
              <w:bottom w:w="45" w:type="dxa"/>
              <w:right w:w="75" w:type="dxa"/>
            </w:tcMar>
          </w:tcPr>
          <w:p w:rsidR="00657C42" w:rsidRPr="00683FBF" w:rsidRDefault="00657C42" w:rsidP="009424B4">
            <w:pPr>
              <w:jc w:val="center"/>
            </w:pPr>
            <w:r w:rsidRPr="00683FBF">
              <w:t>5.</w:t>
            </w:r>
          </w:p>
        </w:tc>
        <w:tc>
          <w:tcPr>
            <w:tcW w:w="1134" w:type="dxa"/>
            <w:tcBorders>
              <w:top w:val="single" w:sz="6" w:space="0" w:color="8E8E8E"/>
              <w:left w:val="single" w:sz="6" w:space="0" w:color="8E8E8E"/>
              <w:bottom w:val="single" w:sz="6" w:space="0" w:color="8E8E8E"/>
              <w:right w:val="single" w:sz="6" w:space="0" w:color="8E8E8E"/>
            </w:tcBorders>
            <w:shd w:val="clear" w:color="auto" w:fill="FFFFFF"/>
            <w:tcMar>
              <w:top w:w="45" w:type="dxa"/>
              <w:left w:w="75" w:type="dxa"/>
              <w:bottom w:w="45" w:type="dxa"/>
              <w:right w:w="75" w:type="dxa"/>
            </w:tcMar>
          </w:tcPr>
          <w:p w:rsidR="00657C42" w:rsidRPr="00683FBF" w:rsidRDefault="00657C42" w:rsidP="009424B4">
            <w:r w:rsidRPr="00683FBF">
              <w:t>оценка заявок и выбор поставщика</w:t>
            </w:r>
          </w:p>
        </w:tc>
        <w:tc>
          <w:tcPr>
            <w:tcW w:w="1701" w:type="dxa"/>
            <w:tcBorders>
              <w:top w:val="single" w:sz="6" w:space="0" w:color="8E8E8E"/>
              <w:left w:val="single" w:sz="6" w:space="0" w:color="8E8E8E"/>
              <w:bottom w:val="single" w:sz="6" w:space="0" w:color="8E8E8E"/>
              <w:right w:val="single" w:sz="6" w:space="0" w:color="8E8E8E"/>
            </w:tcBorders>
            <w:shd w:val="clear" w:color="auto" w:fill="FFFFFF"/>
            <w:tcMar>
              <w:top w:w="45" w:type="dxa"/>
              <w:left w:w="75" w:type="dxa"/>
              <w:bottom w:w="45" w:type="dxa"/>
              <w:right w:w="75" w:type="dxa"/>
            </w:tcMar>
          </w:tcPr>
          <w:p w:rsidR="007A3B83" w:rsidRDefault="007A3B83" w:rsidP="007A3B83">
            <w:pPr>
              <w:jc w:val="both"/>
            </w:pPr>
            <w:r>
              <w:t>специалист, ответственный за осуществление закупок</w:t>
            </w:r>
          </w:p>
          <w:p w:rsidR="00657C42" w:rsidRPr="00683FBF" w:rsidRDefault="00657C42" w:rsidP="009424B4"/>
          <w:p w:rsidR="00657C42" w:rsidRPr="00683FBF" w:rsidRDefault="00657C42" w:rsidP="009424B4"/>
          <w:p w:rsidR="00657C42" w:rsidRPr="00683FBF" w:rsidRDefault="00657C42" w:rsidP="009424B4"/>
          <w:p w:rsidR="00657C42" w:rsidRPr="00683FBF" w:rsidRDefault="00657C42" w:rsidP="009424B4"/>
          <w:p w:rsidR="00657C42" w:rsidRPr="00683FBF" w:rsidRDefault="00657C42" w:rsidP="009424B4"/>
          <w:p w:rsidR="00657C42" w:rsidRPr="00683FBF" w:rsidRDefault="00657C42" w:rsidP="009424B4"/>
          <w:p w:rsidR="00657C42" w:rsidRPr="00683FBF" w:rsidRDefault="00657C42" w:rsidP="009424B4"/>
        </w:tc>
        <w:tc>
          <w:tcPr>
            <w:tcW w:w="2268" w:type="dxa"/>
            <w:tcBorders>
              <w:top w:val="single" w:sz="6" w:space="0" w:color="8E8E8E"/>
              <w:left w:val="single" w:sz="6" w:space="0" w:color="8E8E8E"/>
              <w:bottom w:val="single" w:sz="6" w:space="0" w:color="8E8E8E"/>
              <w:right w:val="single" w:sz="6" w:space="0" w:color="8E8E8E"/>
            </w:tcBorders>
            <w:shd w:val="clear" w:color="auto" w:fill="FFFFFF"/>
            <w:tcMar>
              <w:top w:w="45" w:type="dxa"/>
              <w:left w:w="75" w:type="dxa"/>
              <w:bottom w:w="45" w:type="dxa"/>
              <w:right w:w="75" w:type="dxa"/>
            </w:tcMar>
            <w:vAlign w:val="center"/>
          </w:tcPr>
          <w:p w:rsidR="00657C42" w:rsidRPr="00683FBF" w:rsidRDefault="00657C42" w:rsidP="009424B4">
            <w:r w:rsidRPr="00683FBF">
              <w:t xml:space="preserve">1. подлог, добавление, изъятие, непринятие заявок на участие в закупках, сокрытие информации о наличии или отсутствии необходимых документов, приложенных к заявкам на участие в закупках, дискриминация по отношению к участникам закупки, в связи с </w:t>
            </w:r>
            <w:r w:rsidRPr="00683FBF">
              <w:rPr>
                <w:rFonts w:eastAsia="Calibri"/>
              </w:rPr>
              <w:t>личной заинтересованностью должностных лиц Заказчика, которая может привести к конфликту интересов</w:t>
            </w:r>
            <w:r w:rsidRPr="00683FBF">
              <w:t>;</w:t>
            </w:r>
          </w:p>
          <w:p w:rsidR="00657C42" w:rsidRPr="00683FBF" w:rsidRDefault="00657C42" w:rsidP="009424B4"/>
          <w:p w:rsidR="00657C42" w:rsidRPr="00683FBF" w:rsidRDefault="00657C42" w:rsidP="009424B4">
            <w:r w:rsidRPr="00683FBF">
              <w:t>2. предоставление необоснованных преимуществ участникам закупки, в том числе разное отношение к разным участникам закупки по одинаковым (схожим) условиям, указанным в заявках,</w:t>
            </w:r>
            <w:r w:rsidRPr="00683FBF">
              <w:rPr>
                <w:bCs/>
              </w:rPr>
              <w:t xml:space="preserve"> в связи с личной заинтересованностью должностных лиц Заказчика, которая может привести к конфликту интересов</w:t>
            </w:r>
            <w:r w:rsidRPr="00683FBF">
              <w:t>;</w:t>
            </w:r>
          </w:p>
          <w:p w:rsidR="00657C42" w:rsidRPr="00683FBF" w:rsidRDefault="00657C42" w:rsidP="009424B4"/>
          <w:p w:rsidR="00657C42" w:rsidRPr="00683FBF" w:rsidRDefault="00657C42" w:rsidP="009424B4">
            <w:r w:rsidRPr="00683FBF">
              <w:t>3. неправомерный допуск (отклонение) заявки участника закупки с нарушением установленного законом о контрактной системе порядка требований в личных интересах,</w:t>
            </w:r>
            <w:r w:rsidRPr="00683FBF">
              <w:rPr>
                <w:bCs/>
              </w:rPr>
              <w:t xml:space="preserve"> ведущих к возникновению риска выбора определенного поставщика (подрядчика, исполнителя)</w:t>
            </w:r>
            <w:r w:rsidRPr="00683FBF">
              <w:t>;</w:t>
            </w:r>
          </w:p>
          <w:p w:rsidR="00657C42" w:rsidRPr="00683FBF" w:rsidRDefault="00657C42" w:rsidP="009424B4"/>
          <w:p w:rsidR="00657C42" w:rsidRPr="00683FBF" w:rsidRDefault="00657C42" w:rsidP="009424B4">
            <w:r w:rsidRPr="00683FBF">
              <w:t>4. прямые контакты и переговоры с потенциальным участником закупки в отношении заявок на участие в определении поставщика (подрядчика, исполнителя), ведущие к риску вступления в сговор с участниками закупочного процесса</w:t>
            </w:r>
          </w:p>
        </w:tc>
        <w:tc>
          <w:tcPr>
            <w:tcW w:w="1701" w:type="dxa"/>
            <w:tcBorders>
              <w:top w:val="single" w:sz="6" w:space="0" w:color="8E8E8E"/>
              <w:left w:val="single" w:sz="6" w:space="0" w:color="8E8E8E"/>
              <w:bottom w:val="single" w:sz="6" w:space="0" w:color="8E8E8E"/>
              <w:right w:val="single" w:sz="6" w:space="0" w:color="8E8E8E"/>
            </w:tcBorders>
            <w:shd w:val="clear" w:color="auto" w:fill="FFFFFF"/>
            <w:tcMar>
              <w:top w:w="45" w:type="dxa"/>
              <w:left w:w="75" w:type="dxa"/>
              <w:bottom w:w="45" w:type="dxa"/>
              <w:right w:w="75" w:type="dxa"/>
            </w:tcMar>
          </w:tcPr>
          <w:p w:rsidR="00657C42" w:rsidRPr="00683FBF" w:rsidRDefault="00001EDB" w:rsidP="009424B4">
            <w:pPr>
              <w:jc w:val="center"/>
            </w:pPr>
            <w:r w:rsidRPr="00683FBF">
              <w:t>низкая</w:t>
            </w:r>
          </w:p>
        </w:tc>
        <w:tc>
          <w:tcPr>
            <w:tcW w:w="2551" w:type="dxa"/>
            <w:tcBorders>
              <w:top w:val="single" w:sz="6" w:space="0" w:color="8E8E8E"/>
              <w:left w:val="single" w:sz="6" w:space="0" w:color="8E8E8E"/>
              <w:bottom w:val="single" w:sz="6" w:space="0" w:color="8E8E8E"/>
              <w:right w:val="single" w:sz="6" w:space="0" w:color="8E8E8E"/>
            </w:tcBorders>
            <w:shd w:val="clear" w:color="auto" w:fill="FFFFFF"/>
            <w:tcMar>
              <w:top w:w="45" w:type="dxa"/>
              <w:left w:w="75" w:type="dxa"/>
              <w:bottom w:w="45" w:type="dxa"/>
              <w:right w:w="75" w:type="dxa"/>
            </w:tcMar>
            <w:vAlign w:val="center"/>
          </w:tcPr>
          <w:p w:rsidR="00657C42" w:rsidRPr="00683FBF" w:rsidRDefault="00657C42" w:rsidP="009424B4">
            <w:r w:rsidRPr="00683FBF">
              <w:t xml:space="preserve">1. соблюдение при проведении закупок товаров, работ и услуг для муниципальных нужд Администрации </w:t>
            </w:r>
            <w:r w:rsidR="007A3B83">
              <w:t>ЗМО</w:t>
            </w:r>
            <w:r w:rsidRPr="00683FBF">
              <w:t xml:space="preserve"> требований федеральных законов от 05.04.2013г. №44-ФЗ «О контрактной системе в сфере закупок товаров, работ, услуг для обеспечения государственных и муниципальных нужд», от 26.07.2006г. №135-ФЗ «О защите конкуренции»;</w:t>
            </w:r>
          </w:p>
          <w:p w:rsidR="00657C42" w:rsidRPr="00683FBF" w:rsidRDefault="00657C42" w:rsidP="009424B4"/>
          <w:p w:rsidR="00657C42" w:rsidRPr="00683FBF" w:rsidRDefault="00657C42" w:rsidP="009424B4">
            <w:r w:rsidRPr="00683FBF">
              <w:t xml:space="preserve">2. разъяснение муниципальным служащим Администрации </w:t>
            </w:r>
            <w:r w:rsidR="007A3B83">
              <w:t>ЗМО</w:t>
            </w:r>
            <w:r w:rsidRPr="00683FBF">
              <w:t xml:space="preserve"> положений законодательства РФ о мерах ответственности за совершение коррупционных правонарушений и обязанности незамедлительно сообщить представителю нанимателя о склонении его к совершению коррупционного правонарушения;</w:t>
            </w:r>
          </w:p>
          <w:p w:rsidR="00657C42" w:rsidRPr="00683FBF" w:rsidRDefault="00657C42" w:rsidP="009424B4"/>
          <w:p w:rsidR="00657C42" w:rsidRPr="00683FBF" w:rsidRDefault="00657C42" w:rsidP="009424B4">
            <w:r w:rsidRPr="00683FBF">
              <w:t>3. регулярное повышение квалификации муниципальных служащих, в должностные обязанности которых входит организация и осуществление закупок товаров, работ, услуг;</w:t>
            </w:r>
          </w:p>
          <w:p w:rsidR="00657C42" w:rsidRPr="00683FBF" w:rsidRDefault="00657C42" w:rsidP="009424B4"/>
          <w:p w:rsidR="00657C42" w:rsidRPr="00683FBF" w:rsidRDefault="00657C42" w:rsidP="009424B4">
            <w:r w:rsidRPr="00683FBF">
              <w:t xml:space="preserve">4. проверка наличия возможной </w:t>
            </w:r>
            <w:proofErr w:type="spellStart"/>
            <w:r w:rsidRPr="00683FBF">
              <w:t>аффилированности</w:t>
            </w:r>
            <w:proofErr w:type="spellEnd"/>
            <w:r w:rsidRPr="00683FBF">
              <w:t xml:space="preserve"> между участником закупки и должностным лицом Заказчика; </w:t>
            </w:r>
          </w:p>
          <w:p w:rsidR="00657C42" w:rsidRPr="00683FBF" w:rsidRDefault="00657C42" w:rsidP="009424B4">
            <w:r w:rsidRPr="00683FBF">
              <w:t>5. ограничение возможности должностным лицом Заказчика получать какие-либо личные выгоды от проведения закупки</w:t>
            </w:r>
          </w:p>
        </w:tc>
      </w:tr>
      <w:tr w:rsidR="00657C42" w:rsidRPr="000821D7" w:rsidTr="00D554BA">
        <w:tc>
          <w:tcPr>
            <w:tcW w:w="418" w:type="dxa"/>
            <w:tcBorders>
              <w:top w:val="single" w:sz="6" w:space="0" w:color="8E8E8E"/>
              <w:left w:val="single" w:sz="6" w:space="0" w:color="8E8E8E"/>
              <w:bottom w:val="single" w:sz="6" w:space="0" w:color="8E8E8E"/>
              <w:right w:val="single" w:sz="6" w:space="0" w:color="8E8E8E"/>
            </w:tcBorders>
            <w:shd w:val="clear" w:color="auto" w:fill="FFFFFF"/>
            <w:tcMar>
              <w:top w:w="45" w:type="dxa"/>
              <w:left w:w="75" w:type="dxa"/>
              <w:bottom w:w="45" w:type="dxa"/>
              <w:right w:w="75" w:type="dxa"/>
            </w:tcMar>
          </w:tcPr>
          <w:p w:rsidR="00657C42" w:rsidRPr="00683FBF" w:rsidRDefault="00657C42" w:rsidP="009424B4">
            <w:pPr>
              <w:spacing w:after="150"/>
              <w:jc w:val="center"/>
            </w:pPr>
            <w:r w:rsidRPr="00683FBF">
              <w:t>6.</w:t>
            </w:r>
          </w:p>
        </w:tc>
        <w:tc>
          <w:tcPr>
            <w:tcW w:w="1134" w:type="dxa"/>
            <w:tcBorders>
              <w:top w:val="single" w:sz="6" w:space="0" w:color="8E8E8E"/>
              <w:left w:val="single" w:sz="6" w:space="0" w:color="8E8E8E"/>
              <w:bottom w:val="single" w:sz="6" w:space="0" w:color="8E8E8E"/>
              <w:right w:val="single" w:sz="6" w:space="0" w:color="8E8E8E"/>
            </w:tcBorders>
            <w:shd w:val="clear" w:color="auto" w:fill="FFFFFF"/>
            <w:tcMar>
              <w:top w:w="45" w:type="dxa"/>
              <w:left w:w="75" w:type="dxa"/>
              <w:bottom w:w="45" w:type="dxa"/>
              <w:right w:w="75" w:type="dxa"/>
            </w:tcMar>
          </w:tcPr>
          <w:p w:rsidR="00657C42" w:rsidRPr="00683FBF" w:rsidRDefault="00657C42" w:rsidP="009424B4">
            <w:pPr>
              <w:spacing w:after="150"/>
            </w:pPr>
            <w:r w:rsidRPr="00683FBF">
              <w:t>заключение контракта</w:t>
            </w:r>
          </w:p>
        </w:tc>
        <w:tc>
          <w:tcPr>
            <w:tcW w:w="1701" w:type="dxa"/>
            <w:tcBorders>
              <w:top w:val="single" w:sz="6" w:space="0" w:color="8E8E8E"/>
              <w:left w:val="single" w:sz="6" w:space="0" w:color="8E8E8E"/>
              <w:bottom w:val="single" w:sz="6" w:space="0" w:color="8E8E8E"/>
              <w:right w:val="single" w:sz="6" w:space="0" w:color="8E8E8E"/>
            </w:tcBorders>
            <w:shd w:val="clear" w:color="auto" w:fill="FFFFFF"/>
            <w:tcMar>
              <w:top w:w="45" w:type="dxa"/>
              <w:left w:w="75" w:type="dxa"/>
              <w:bottom w:w="45" w:type="dxa"/>
              <w:right w:w="75" w:type="dxa"/>
            </w:tcMar>
          </w:tcPr>
          <w:p w:rsidR="007A3B83" w:rsidRDefault="007A3B83" w:rsidP="007A3B83">
            <w:pPr>
              <w:jc w:val="both"/>
            </w:pPr>
            <w:r>
              <w:t>специалист, ответственный за осуществление закупок</w:t>
            </w:r>
          </w:p>
          <w:p w:rsidR="00657C42" w:rsidRPr="00683FBF" w:rsidRDefault="00657C42" w:rsidP="009424B4">
            <w:pPr>
              <w:spacing w:after="150"/>
            </w:pPr>
          </w:p>
          <w:p w:rsidR="00657C42" w:rsidRPr="00683FBF" w:rsidRDefault="00657C42" w:rsidP="009424B4">
            <w:pPr>
              <w:spacing w:after="150"/>
            </w:pPr>
          </w:p>
          <w:p w:rsidR="00657C42" w:rsidRPr="00683FBF" w:rsidRDefault="00657C42" w:rsidP="009424B4">
            <w:pPr>
              <w:spacing w:after="150"/>
            </w:pPr>
          </w:p>
          <w:p w:rsidR="00657C42" w:rsidRPr="00683FBF" w:rsidRDefault="00657C42" w:rsidP="009424B4">
            <w:pPr>
              <w:spacing w:after="150"/>
            </w:pPr>
          </w:p>
          <w:p w:rsidR="00657C42" w:rsidRPr="00683FBF" w:rsidRDefault="00657C42" w:rsidP="009424B4">
            <w:pPr>
              <w:spacing w:after="150"/>
            </w:pPr>
          </w:p>
          <w:p w:rsidR="00657C42" w:rsidRPr="00683FBF" w:rsidRDefault="00657C42" w:rsidP="009424B4">
            <w:pPr>
              <w:spacing w:after="150"/>
            </w:pPr>
          </w:p>
          <w:p w:rsidR="00657C42" w:rsidRPr="00683FBF" w:rsidRDefault="00657C42" w:rsidP="009424B4">
            <w:pPr>
              <w:spacing w:after="150"/>
            </w:pPr>
          </w:p>
          <w:p w:rsidR="00657C42" w:rsidRPr="00683FBF" w:rsidRDefault="00657C42" w:rsidP="009424B4">
            <w:pPr>
              <w:spacing w:after="150"/>
            </w:pPr>
          </w:p>
          <w:p w:rsidR="00657C42" w:rsidRPr="00683FBF" w:rsidRDefault="00657C42" w:rsidP="009424B4">
            <w:pPr>
              <w:spacing w:after="150"/>
            </w:pPr>
          </w:p>
          <w:p w:rsidR="00657C42" w:rsidRPr="00683FBF" w:rsidRDefault="00657C42" w:rsidP="009424B4">
            <w:pPr>
              <w:spacing w:after="150"/>
            </w:pPr>
          </w:p>
          <w:p w:rsidR="00657C42" w:rsidRPr="00683FBF" w:rsidRDefault="00657C42" w:rsidP="009424B4">
            <w:pPr>
              <w:spacing w:after="150"/>
            </w:pPr>
          </w:p>
        </w:tc>
        <w:tc>
          <w:tcPr>
            <w:tcW w:w="2268" w:type="dxa"/>
            <w:tcBorders>
              <w:top w:val="single" w:sz="6" w:space="0" w:color="8E8E8E"/>
              <w:left w:val="single" w:sz="6" w:space="0" w:color="8E8E8E"/>
              <w:bottom w:val="single" w:sz="6" w:space="0" w:color="8E8E8E"/>
              <w:right w:val="single" w:sz="6" w:space="0" w:color="8E8E8E"/>
            </w:tcBorders>
            <w:shd w:val="clear" w:color="auto" w:fill="FFFFFF"/>
            <w:tcMar>
              <w:top w:w="45" w:type="dxa"/>
              <w:left w:w="75" w:type="dxa"/>
              <w:bottom w:w="45" w:type="dxa"/>
              <w:right w:w="75" w:type="dxa"/>
            </w:tcMar>
          </w:tcPr>
          <w:p w:rsidR="00657C42" w:rsidRPr="00683FBF" w:rsidRDefault="00657C42" w:rsidP="009424B4">
            <w:pPr>
              <w:spacing w:after="150"/>
            </w:pPr>
            <w:r w:rsidRPr="00683FBF">
              <w:t>1. необоснованные изменения условий контракта, запрос недопустимых или необъявленных документов и сведений при заключении контракта, в связи с личной заинтересованностью должностных лиц Заказчика, которая может привести к конфликту интересов;</w:t>
            </w:r>
          </w:p>
          <w:p w:rsidR="00657C42" w:rsidRPr="00683FBF" w:rsidRDefault="00657C42" w:rsidP="009424B4">
            <w:pPr>
              <w:spacing w:after="150"/>
            </w:pPr>
            <w:r w:rsidRPr="00683FBF">
              <w:t>2. затягивание (ускорение) заключения контракта, в связи с личной заинтересованностью должностных лиц Заказчика, которая может привести к конфликту интересов;</w:t>
            </w:r>
          </w:p>
          <w:p w:rsidR="00657C42" w:rsidRPr="00683FBF" w:rsidRDefault="00657C42" w:rsidP="009424B4">
            <w:pPr>
              <w:spacing w:after="150"/>
            </w:pPr>
            <w:r w:rsidRPr="00683FBF">
              <w:t>3. необоснованный отказ от заключения контракта, в связи с личной заинтересованностью должностных лиц Заказчика, которая может привести к конфликту интересов;</w:t>
            </w:r>
          </w:p>
          <w:p w:rsidR="00657C42" w:rsidRPr="00683FBF" w:rsidRDefault="00657C42" w:rsidP="009424B4">
            <w:r w:rsidRPr="00683FBF">
              <w:t>4. затягивание со стороны Заказчика сроков предоставления информации, необходимых материалов для исполнения предусмотренных контрактом обязательств, в связи с личной заинтересованностью должностных лиц Заказчика, которая может привести к конфликту интересов</w:t>
            </w:r>
          </w:p>
        </w:tc>
        <w:tc>
          <w:tcPr>
            <w:tcW w:w="1701" w:type="dxa"/>
            <w:tcBorders>
              <w:top w:val="single" w:sz="6" w:space="0" w:color="8E8E8E"/>
              <w:left w:val="single" w:sz="6" w:space="0" w:color="8E8E8E"/>
              <w:bottom w:val="single" w:sz="6" w:space="0" w:color="8E8E8E"/>
              <w:right w:val="single" w:sz="6" w:space="0" w:color="8E8E8E"/>
            </w:tcBorders>
            <w:shd w:val="clear" w:color="auto" w:fill="FFFFFF"/>
            <w:tcMar>
              <w:top w:w="45" w:type="dxa"/>
              <w:left w:w="75" w:type="dxa"/>
              <w:bottom w:w="45" w:type="dxa"/>
              <w:right w:w="75" w:type="dxa"/>
            </w:tcMar>
          </w:tcPr>
          <w:p w:rsidR="00657C42" w:rsidRPr="00683FBF" w:rsidRDefault="00001EDB" w:rsidP="009424B4">
            <w:pPr>
              <w:spacing w:after="150"/>
              <w:jc w:val="center"/>
            </w:pPr>
            <w:r w:rsidRPr="00683FBF">
              <w:t>низкая</w:t>
            </w:r>
          </w:p>
        </w:tc>
        <w:tc>
          <w:tcPr>
            <w:tcW w:w="2551" w:type="dxa"/>
            <w:tcBorders>
              <w:top w:val="single" w:sz="6" w:space="0" w:color="8E8E8E"/>
              <w:left w:val="single" w:sz="6" w:space="0" w:color="8E8E8E"/>
              <w:bottom w:val="single" w:sz="6" w:space="0" w:color="8E8E8E"/>
              <w:right w:val="single" w:sz="6" w:space="0" w:color="8E8E8E"/>
            </w:tcBorders>
            <w:shd w:val="clear" w:color="auto" w:fill="FFFFFF"/>
            <w:tcMar>
              <w:top w:w="45" w:type="dxa"/>
              <w:left w:w="75" w:type="dxa"/>
              <w:bottom w:w="45" w:type="dxa"/>
              <w:right w:w="75" w:type="dxa"/>
            </w:tcMar>
          </w:tcPr>
          <w:p w:rsidR="00657C42" w:rsidRPr="00683FBF" w:rsidRDefault="00657C42" w:rsidP="009424B4">
            <w:pPr>
              <w:spacing w:after="150"/>
            </w:pPr>
            <w:r w:rsidRPr="00683FBF">
              <w:t xml:space="preserve">1. соблюдение при проведении закупок товаров, работ и услуг для муниципальных нужд Администрации </w:t>
            </w:r>
            <w:r w:rsidR="007A3B83">
              <w:t>ЗМО</w:t>
            </w:r>
            <w:r w:rsidRPr="00683FBF">
              <w:t xml:space="preserve"> требований федеральных законов от 05.04.2013г. №44-ФЗ «О контрактной системе в сфере закупок товаров, работ, услуг для обеспечения государственных и муниципальных нужд», от 26.07.2006г. №135-ФЗ «О защите конкуренции»;</w:t>
            </w:r>
          </w:p>
          <w:p w:rsidR="00657C42" w:rsidRPr="00683FBF" w:rsidRDefault="00657C42" w:rsidP="007A3B83">
            <w:r w:rsidRPr="00683FBF">
              <w:t xml:space="preserve">2. разъяснение муниципальным служащим Администрации </w:t>
            </w:r>
            <w:r w:rsidR="007A3B83">
              <w:t>ЗМО</w:t>
            </w:r>
            <w:r w:rsidRPr="00683FBF">
              <w:t xml:space="preserve"> положений законодательства РФ о мерах ответственности за совершение коррупционных правонарушений и обязанности незамедлительно сообщить представителю нанимателя о склонении его к совершению коррупционного правонарушения</w:t>
            </w:r>
          </w:p>
        </w:tc>
      </w:tr>
      <w:tr w:rsidR="00657C42" w:rsidRPr="000821D7" w:rsidTr="00D554BA">
        <w:trPr>
          <w:trHeight w:val="1640"/>
        </w:trPr>
        <w:tc>
          <w:tcPr>
            <w:tcW w:w="418" w:type="dxa"/>
            <w:tcBorders>
              <w:top w:val="single" w:sz="6" w:space="0" w:color="8E8E8E"/>
              <w:left w:val="single" w:sz="6" w:space="0" w:color="8E8E8E"/>
              <w:bottom w:val="single" w:sz="6" w:space="0" w:color="8E8E8E"/>
              <w:right w:val="single" w:sz="6" w:space="0" w:color="8E8E8E"/>
            </w:tcBorders>
            <w:shd w:val="clear" w:color="auto" w:fill="FFFFFF"/>
            <w:tcMar>
              <w:top w:w="45" w:type="dxa"/>
              <w:left w:w="75" w:type="dxa"/>
              <w:bottom w:w="45" w:type="dxa"/>
              <w:right w:w="75" w:type="dxa"/>
            </w:tcMar>
          </w:tcPr>
          <w:p w:rsidR="00657C42" w:rsidRPr="00683FBF" w:rsidRDefault="00657C42" w:rsidP="009424B4">
            <w:pPr>
              <w:spacing w:after="150"/>
              <w:jc w:val="center"/>
            </w:pPr>
            <w:r w:rsidRPr="00683FBF">
              <w:t>7.</w:t>
            </w:r>
          </w:p>
        </w:tc>
        <w:tc>
          <w:tcPr>
            <w:tcW w:w="1134" w:type="dxa"/>
            <w:tcBorders>
              <w:top w:val="single" w:sz="6" w:space="0" w:color="8E8E8E"/>
              <w:left w:val="single" w:sz="6" w:space="0" w:color="8E8E8E"/>
              <w:bottom w:val="single" w:sz="6" w:space="0" w:color="8E8E8E"/>
              <w:right w:val="single" w:sz="6" w:space="0" w:color="8E8E8E"/>
            </w:tcBorders>
            <w:shd w:val="clear" w:color="auto" w:fill="FFFFFF"/>
            <w:tcMar>
              <w:top w:w="45" w:type="dxa"/>
              <w:left w:w="75" w:type="dxa"/>
              <w:bottom w:w="45" w:type="dxa"/>
              <w:right w:w="75" w:type="dxa"/>
            </w:tcMar>
          </w:tcPr>
          <w:p w:rsidR="00657C42" w:rsidRPr="00683FBF" w:rsidRDefault="00657C42" w:rsidP="009424B4">
            <w:pPr>
              <w:spacing w:after="150"/>
            </w:pPr>
            <w:r w:rsidRPr="00683FBF">
              <w:t>приемка поставленных товаров (результатов выполненных работ, оказанных услуг)</w:t>
            </w:r>
          </w:p>
        </w:tc>
        <w:tc>
          <w:tcPr>
            <w:tcW w:w="1701" w:type="dxa"/>
            <w:tcBorders>
              <w:top w:val="single" w:sz="6" w:space="0" w:color="8E8E8E"/>
              <w:left w:val="single" w:sz="6" w:space="0" w:color="8E8E8E"/>
              <w:bottom w:val="single" w:sz="6" w:space="0" w:color="8E8E8E"/>
              <w:right w:val="single" w:sz="6" w:space="0" w:color="8E8E8E"/>
            </w:tcBorders>
            <w:shd w:val="clear" w:color="auto" w:fill="FFFFFF"/>
            <w:tcMar>
              <w:top w:w="45" w:type="dxa"/>
              <w:left w:w="75" w:type="dxa"/>
              <w:bottom w:w="45" w:type="dxa"/>
              <w:right w:w="75" w:type="dxa"/>
            </w:tcMar>
          </w:tcPr>
          <w:p w:rsidR="007A3B83" w:rsidRDefault="007A3B83" w:rsidP="007A3B83">
            <w:pPr>
              <w:jc w:val="both"/>
            </w:pPr>
            <w:r>
              <w:t>специалист, ответственный за осуществление закупок</w:t>
            </w:r>
          </w:p>
          <w:p w:rsidR="00657C42" w:rsidRPr="00683FBF" w:rsidRDefault="00657C42" w:rsidP="009424B4">
            <w:pPr>
              <w:spacing w:after="150"/>
            </w:pPr>
          </w:p>
          <w:p w:rsidR="00657C42" w:rsidRPr="00683FBF" w:rsidRDefault="00657C42" w:rsidP="009424B4">
            <w:pPr>
              <w:spacing w:after="150"/>
            </w:pPr>
          </w:p>
          <w:p w:rsidR="00657C42" w:rsidRPr="00683FBF" w:rsidRDefault="00657C42" w:rsidP="009424B4">
            <w:pPr>
              <w:spacing w:after="150"/>
            </w:pPr>
          </w:p>
          <w:p w:rsidR="00657C42" w:rsidRPr="00683FBF" w:rsidRDefault="00657C42" w:rsidP="009424B4">
            <w:pPr>
              <w:spacing w:after="150"/>
            </w:pPr>
          </w:p>
          <w:p w:rsidR="00657C42" w:rsidRPr="00683FBF" w:rsidRDefault="00657C42" w:rsidP="009424B4">
            <w:pPr>
              <w:spacing w:after="150"/>
            </w:pPr>
          </w:p>
          <w:p w:rsidR="00657C42" w:rsidRPr="00683FBF" w:rsidRDefault="00657C42" w:rsidP="009424B4">
            <w:pPr>
              <w:spacing w:after="150"/>
            </w:pPr>
          </w:p>
          <w:p w:rsidR="00657C42" w:rsidRPr="00683FBF" w:rsidRDefault="00657C42" w:rsidP="009424B4">
            <w:pPr>
              <w:spacing w:after="150"/>
            </w:pPr>
          </w:p>
          <w:p w:rsidR="00657C42" w:rsidRPr="00683FBF" w:rsidRDefault="00657C42" w:rsidP="009424B4">
            <w:pPr>
              <w:spacing w:after="150"/>
            </w:pPr>
          </w:p>
          <w:p w:rsidR="00657C42" w:rsidRPr="00683FBF" w:rsidRDefault="00657C42" w:rsidP="009424B4">
            <w:pPr>
              <w:spacing w:after="150"/>
            </w:pPr>
          </w:p>
          <w:p w:rsidR="00657C42" w:rsidRPr="00683FBF" w:rsidRDefault="00657C42" w:rsidP="009424B4">
            <w:pPr>
              <w:spacing w:after="150"/>
            </w:pPr>
          </w:p>
          <w:p w:rsidR="00657C42" w:rsidRPr="00683FBF" w:rsidRDefault="00657C42" w:rsidP="009424B4">
            <w:pPr>
              <w:spacing w:after="150"/>
            </w:pPr>
          </w:p>
          <w:p w:rsidR="00657C42" w:rsidRPr="00683FBF" w:rsidRDefault="00657C42" w:rsidP="009424B4">
            <w:pPr>
              <w:spacing w:after="150"/>
            </w:pPr>
          </w:p>
        </w:tc>
        <w:tc>
          <w:tcPr>
            <w:tcW w:w="2268" w:type="dxa"/>
            <w:tcBorders>
              <w:top w:val="single" w:sz="6" w:space="0" w:color="8E8E8E"/>
              <w:left w:val="single" w:sz="6" w:space="0" w:color="8E8E8E"/>
              <w:bottom w:val="single" w:sz="6" w:space="0" w:color="8E8E8E"/>
              <w:right w:val="single" w:sz="6" w:space="0" w:color="8E8E8E"/>
            </w:tcBorders>
            <w:shd w:val="clear" w:color="auto" w:fill="FFFFFF"/>
            <w:tcMar>
              <w:top w:w="45" w:type="dxa"/>
              <w:left w:w="75" w:type="dxa"/>
              <w:bottom w:w="45" w:type="dxa"/>
              <w:right w:w="75" w:type="dxa"/>
            </w:tcMar>
          </w:tcPr>
          <w:p w:rsidR="00657C42" w:rsidRPr="00683FBF" w:rsidRDefault="00657C42" w:rsidP="009424B4">
            <w:pPr>
              <w:spacing w:after="150"/>
            </w:pPr>
            <w:r w:rsidRPr="00683FBF">
              <w:t>1. необоснованно жесткие (мягкие) или не оговоренные в контракте условия приемки товара, работы, услуги, в связи с личной заинтересованностью должностных лиц Заказчика, которая может привести к конфликту интересов;</w:t>
            </w:r>
          </w:p>
          <w:p w:rsidR="00657C42" w:rsidRPr="00683FBF" w:rsidRDefault="00657C42" w:rsidP="009424B4">
            <w:pPr>
              <w:spacing w:after="150"/>
            </w:pPr>
            <w:r w:rsidRPr="00683FBF">
              <w:t>2. необоснованное затягивание (ускорение) приемки товара, работы, услуги и их оплаты, в связи с личной заинтересованностью должностных лиц Заказчика, которая может привести к конфликту интересов;</w:t>
            </w:r>
          </w:p>
          <w:p w:rsidR="00657C42" w:rsidRPr="00683FBF" w:rsidRDefault="00657C42" w:rsidP="009424B4">
            <w:pPr>
              <w:spacing w:after="150"/>
            </w:pPr>
            <w:r w:rsidRPr="00683FBF">
              <w:t>3. необоснованные претензии по объему и срокам предоставления гарантий, в связи с личной заинтересованностью должностных лиц Заказчика, которая может привести к конфликту интересов;</w:t>
            </w:r>
          </w:p>
          <w:p w:rsidR="00657C42" w:rsidRPr="00683FBF" w:rsidRDefault="00657C42" w:rsidP="009424B4">
            <w:r w:rsidRPr="00683FBF">
              <w:t>4. при приемке поставленных товаров (результатов выполненных работ, оказанных услуг) установлен факт несоответствия поставленного товара (выполненной работы, оказанных услуг) условиям заключенного контракта. В целях подписания акта приема-передачи представителем поставщика (подрядчика, исполнителя) по контракту за вознаграждение предлагалось не отражать в документации по приемке поставленных товаров (результатов выполненных работ, оказанных услуг) информацию о выявленных нарушениях, не предъявлять претензию о допущенных нарушениях либо составить претензию, предусматривающую возможность уклонения от ответственности за допущенные нарушения условий контракта</w:t>
            </w:r>
          </w:p>
        </w:tc>
        <w:tc>
          <w:tcPr>
            <w:tcW w:w="1701" w:type="dxa"/>
            <w:tcBorders>
              <w:top w:val="single" w:sz="6" w:space="0" w:color="8E8E8E"/>
              <w:left w:val="single" w:sz="6" w:space="0" w:color="8E8E8E"/>
              <w:bottom w:val="single" w:sz="6" w:space="0" w:color="8E8E8E"/>
              <w:right w:val="single" w:sz="6" w:space="0" w:color="8E8E8E"/>
            </w:tcBorders>
            <w:shd w:val="clear" w:color="auto" w:fill="FFFFFF"/>
            <w:tcMar>
              <w:top w:w="45" w:type="dxa"/>
              <w:left w:w="75" w:type="dxa"/>
              <w:bottom w:w="45" w:type="dxa"/>
              <w:right w:w="75" w:type="dxa"/>
            </w:tcMar>
          </w:tcPr>
          <w:p w:rsidR="00657C42" w:rsidRPr="00683FBF" w:rsidRDefault="00001EDB" w:rsidP="009424B4">
            <w:pPr>
              <w:spacing w:after="150"/>
              <w:jc w:val="center"/>
            </w:pPr>
            <w:r w:rsidRPr="00683FBF">
              <w:t>низкая</w:t>
            </w:r>
          </w:p>
        </w:tc>
        <w:tc>
          <w:tcPr>
            <w:tcW w:w="2551" w:type="dxa"/>
            <w:tcBorders>
              <w:top w:val="single" w:sz="6" w:space="0" w:color="8E8E8E"/>
              <w:left w:val="single" w:sz="6" w:space="0" w:color="8E8E8E"/>
              <w:bottom w:val="single" w:sz="6" w:space="0" w:color="8E8E8E"/>
              <w:right w:val="single" w:sz="6" w:space="0" w:color="8E8E8E"/>
            </w:tcBorders>
            <w:shd w:val="clear" w:color="auto" w:fill="FFFFFF"/>
            <w:tcMar>
              <w:top w:w="45" w:type="dxa"/>
              <w:left w:w="75" w:type="dxa"/>
              <w:bottom w:w="45" w:type="dxa"/>
              <w:right w:w="75" w:type="dxa"/>
            </w:tcMar>
          </w:tcPr>
          <w:p w:rsidR="00657C42" w:rsidRPr="00683FBF" w:rsidRDefault="00657C42" w:rsidP="009424B4">
            <w:pPr>
              <w:spacing w:after="150"/>
            </w:pPr>
            <w:r w:rsidRPr="00683FBF">
              <w:t xml:space="preserve">1. соблюдение при проведении закупок товаров, работ и услуг для муниципальных нужд Администрации </w:t>
            </w:r>
            <w:r w:rsidR="007A3B83">
              <w:t>ЗМО</w:t>
            </w:r>
            <w:r w:rsidRPr="00683FBF">
              <w:t xml:space="preserve"> требований федеральных законов от 05.04.2013г. №44-ФЗ «О контрактной системе в сфере закупок товаров, работ, услуг для обеспечения государственных и муниципальных нужд», от 26.07.2006г. №135-ФЗ «О защите конкуренции»;</w:t>
            </w:r>
          </w:p>
          <w:p w:rsidR="00657C42" w:rsidRPr="00683FBF" w:rsidRDefault="00657C42" w:rsidP="009424B4">
            <w:pPr>
              <w:spacing w:after="150"/>
            </w:pPr>
            <w:r w:rsidRPr="00683FBF">
              <w:t xml:space="preserve">2. разъяснение муниципальным служащим Администрации </w:t>
            </w:r>
            <w:r w:rsidR="007A3B83">
              <w:t>ЗМО</w:t>
            </w:r>
            <w:r w:rsidRPr="00683FBF">
              <w:t xml:space="preserve"> положений законодательства РФ о мерах ответственности за совершение коррупционных правонарушений и обязанности незамедлительно сообщить представителю нанимателя о склонении его к совершению коррупционного правонарушения;</w:t>
            </w:r>
          </w:p>
          <w:p w:rsidR="00657C42" w:rsidRPr="00683FBF" w:rsidRDefault="00657C42" w:rsidP="009424B4">
            <w:pPr>
              <w:spacing w:after="150"/>
            </w:pPr>
            <w:r w:rsidRPr="00683FBF">
              <w:t>3. комиссионный прием поставленных товаров (результатов выполненных работ, оказанных услуг)</w:t>
            </w:r>
          </w:p>
          <w:p w:rsidR="00657C42" w:rsidRPr="00683FBF" w:rsidRDefault="00657C42" w:rsidP="009424B4">
            <w:pPr>
              <w:spacing w:after="150"/>
            </w:pPr>
            <w:r w:rsidRPr="00683FBF">
              <w:t xml:space="preserve">4. проверка наличия возможной </w:t>
            </w:r>
            <w:proofErr w:type="spellStart"/>
            <w:r w:rsidRPr="00683FBF">
              <w:t>аффилированности</w:t>
            </w:r>
            <w:proofErr w:type="spellEnd"/>
            <w:r w:rsidRPr="00683FBF">
              <w:t xml:space="preserve"> между поставщиком (подрядчиком, исполнителем) и должностным лицом Заказчика; </w:t>
            </w:r>
          </w:p>
          <w:p w:rsidR="00657C42" w:rsidRPr="00683FBF" w:rsidRDefault="00657C42" w:rsidP="009424B4">
            <w:pPr>
              <w:spacing w:after="150"/>
            </w:pPr>
            <w:r w:rsidRPr="00683FBF">
              <w:t>5. ограничение возможности должностным лицом Заказчика получать какие-либо личные выгоды от поставщика (подрядчика, исполнителя)</w:t>
            </w:r>
          </w:p>
        </w:tc>
      </w:tr>
    </w:tbl>
    <w:p w:rsidR="00664E90" w:rsidRDefault="00664E90" w:rsidP="00971EEB">
      <w:pPr>
        <w:jc w:val="center"/>
        <w:rPr>
          <w:sz w:val="24"/>
        </w:rPr>
      </w:pPr>
    </w:p>
    <w:sectPr w:rsidR="00664E90" w:rsidSect="00657C4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yandex-sans">
    <w:altName w:val="Times New Roman"/>
    <w:charset w:val="00"/>
    <w:family w:val="auto"/>
    <w:pitch w:val="default"/>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537A1"/>
    <w:multiLevelType w:val="hybridMultilevel"/>
    <w:tmpl w:val="41ACE6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31B3138"/>
    <w:multiLevelType w:val="hybridMultilevel"/>
    <w:tmpl w:val="EC8A1E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9C55247"/>
    <w:multiLevelType w:val="multilevel"/>
    <w:tmpl w:val="2978395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27577661"/>
    <w:multiLevelType w:val="hybridMultilevel"/>
    <w:tmpl w:val="EB5CE1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B767D0A"/>
    <w:multiLevelType w:val="hybridMultilevel"/>
    <w:tmpl w:val="822EA60E"/>
    <w:lvl w:ilvl="0" w:tplc="F40626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CF90F29"/>
    <w:multiLevelType w:val="hybridMultilevel"/>
    <w:tmpl w:val="D17C130A"/>
    <w:lvl w:ilvl="0" w:tplc="EDAC5F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46BE2348"/>
    <w:multiLevelType w:val="hybridMultilevel"/>
    <w:tmpl w:val="4080C1C0"/>
    <w:lvl w:ilvl="0" w:tplc="5B6CCE9A">
      <w:start w:val="1"/>
      <w:numFmt w:val="decimal"/>
      <w:lvlText w:val="%1."/>
      <w:lvlJc w:val="left"/>
      <w:pPr>
        <w:ind w:left="1080" w:hanging="360"/>
      </w:pPr>
      <w:rPr>
        <w:rFonts w:hint="default"/>
        <w:sz w:val="24"/>
        <w:szCs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6A9A66FA"/>
    <w:multiLevelType w:val="hybridMultilevel"/>
    <w:tmpl w:val="9692E658"/>
    <w:lvl w:ilvl="0" w:tplc="5B6CCE9A">
      <w:start w:val="1"/>
      <w:numFmt w:val="decimal"/>
      <w:lvlText w:val="%1."/>
      <w:lvlJc w:val="left"/>
      <w:pPr>
        <w:ind w:left="1080" w:hanging="360"/>
      </w:pPr>
      <w:rPr>
        <w:rFonts w:hint="default"/>
        <w:sz w:val="24"/>
        <w:szCs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751F68CC"/>
    <w:multiLevelType w:val="hybridMultilevel"/>
    <w:tmpl w:val="22F0C00E"/>
    <w:lvl w:ilvl="0" w:tplc="05FAC5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5"/>
  </w:num>
  <w:num w:numId="3">
    <w:abstractNumId w:val="7"/>
  </w:num>
  <w:num w:numId="4">
    <w:abstractNumId w:val="2"/>
  </w:num>
  <w:num w:numId="5">
    <w:abstractNumId w:val="0"/>
  </w:num>
  <w:num w:numId="6">
    <w:abstractNumId w:val="3"/>
  </w:num>
  <w:num w:numId="7">
    <w:abstractNumId w:val="6"/>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48B0"/>
    <w:rsid w:val="00001EDB"/>
    <w:rsid w:val="00037E40"/>
    <w:rsid w:val="00055D0B"/>
    <w:rsid w:val="00061BF4"/>
    <w:rsid w:val="000C292B"/>
    <w:rsid w:val="00117FCB"/>
    <w:rsid w:val="001200DC"/>
    <w:rsid w:val="001622CB"/>
    <w:rsid w:val="00180EC3"/>
    <w:rsid w:val="001840D6"/>
    <w:rsid w:val="001E1A38"/>
    <w:rsid w:val="00202DC6"/>
    <w:rsid w:val="00203473"/>
    <w:rsid w:val="00210CC7"/>
    <w:rsid w:val="00320A4A"/>
    <w:rsid w:val="00340B21"/>
    <w:rsid w:val="00366B96"/>
    <w:rsid w:val="003745E4"/>
    <w:rsid w:val="00395FA5"/>
    <w:rsid w:val="003B1264"/>
    <w:rsid w:val="003B193A"/>
    <w:rsid w:val="003C03B9"/>
    <w:rsid w:val="003C6951"/>
    <w:rsid w:val="00427DC7"/>
    <w:rsid w:val="004701D7"/>
    <w:rsid w:val="00483805"/>
    <w:rsid w:val="00483F76"/>
    <w:rsid w:val="004A51D1"/>
    <w:rsid w:val="004B464C"/>
    <w:rsid w:val="004F06B7"/>
    <w:rsid w:val="004F6AE2"/>
    <w:rsid w:val="00550EE7"/>
    <w:rsid w:val="00553FC6"/>
    <w:rsid w:val="00581AFD"/>
    <w:rsid w:val="005F7891"/>
    <w:rsid w:val="00600202"/>
    <w:rsid w:val="00653847"/>
    <w:rsid w:val="00657C42"/>
    <w:rsid w:val="00664E90"/>
    <w:rsid w:val="00682ECB"/>
    <w:rsid w:val="006A7ABA"/>
    <w:rsid w:val="006C0663"/>
    <w:rsid w:val="006E1911"/>
    <w:rsid w:val="00707C70"/>
    <w:rsid w:val="007211EF"/>
    <w:rsid w:val="007572BE"/>
    <w:rsid w:val="0079786A"/>
    <w:rsid w:val="007A3B83"/>
    <w:rsid w:val="007A7171"/>
    <w:rsid w:val="007B5369"/>
    <w:rsid w:val="007E661A"/>
    <w:rsid w:val="00843AF1"/>
    <w:rsid w:val="008E1AD0"/>
    <w:rsid w:val="009163DA"/>
    <w:rsid w:val="00930880"/>
    <w:rsid w:val="00934A71"/>
    <w:rsid w:val="009543E6"/>
    <w:rsid w:val="00971EEB"/>
    <w:rsid w:val="00977364"/>
    <w:rsid w:val="009C7F8F"/>
    <w:rsid w:val="009E76FA"/>
    <w:rsid w:val="00A33CFF"/>
    <w:rsid w:val="00A77A0F"/>
    <w:rsid w:val="00A85123"/>
    <w:rsid w:val="00AF010B"/>
    <w:rsid w:val="00AF63DF"/>
    <w:rsid w:val="00B2231D"/>
    <w:rsid w:val="00B22443"/>
    <w:rsid w:val="00B302AC"/>
    <w:rsid w:val="00B32E96"/>
    <w:rsid w:val="00B8659A"/>
    <w:rsid w:val="00BA39C6"/>
    <w:rsid w:val="00BA753C"/>
    <w:rsid w:val="00BB04B5"/>
    <w:rsid w:val="00BE7B00"/>
    <w:rsid w:val="00C1162D"/>
    <w:rsid w:val="00C31074"/>
    <w:rsid w:val="00C549D1"/>
    <w:rsid w:val="00C56C17"/>
    <w:rsid w:val="00C74ECB"/>
    <w:rsid w:val="00CB3318"/>
    <w:rsid w:val="00CF70F1"/>
    <w:rsid w:val="00D2542A"/>
    <w:rsid w:val="00D548B0"/>
    <w:rsid w:val="00D554BA"/>
    <w:rsid w:val="00E160CD"/>
    <w:rsid w:val="00E213E0"/>
    <w:rsid w:val="00E2754D"/>
    <w:rsid w:val="00E973B7"/>
    <w:rsid w:val="00EC6A92"/>
    <w:rsid w:val="00ED052E"/>
    <w:rsid w:val="00EE0477"/>
    <w:rsid w:val="00EF1CFC"/>
    <w:rsid w:val="00F24F0B"/>
    <w:rsid w:val="00F45523"/>
    <w:rsid w:val="00F83BEE"/>
    <w:rsid w:val="00FB1C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2448C3-14E1-4067-94C5-5B6ED1B0A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3B83"/>
    <w:pPr>
      <w:spacing w:after="0" w:line="240" w:lineRule="auto"/>
    </w:pPr>
    <w:rPr>
      <w:rFonts w:ascii="Times New Roman" w:eastAsia="Times New Roman" w:hAnsi="Times New Roman" w:cs="Times New Roman"/>
      <w:sz w:val="20"/>
      <w:szCs w:val="20"/>
      <w:lang w:eastAsia="ru-RU"/>
    </w:rPr>
  </w:style>
  <w:style w:type="paragraph" w:styleId="6">
    <w:name w:val="heading 6"/>
    <w:basedOn w:val="a"/>
    <w:next w:val="a"/>
    <w:link w:val="60"/>
    <w:uiPriority w:val="99"/>
    <w:semiHidden/>
    <w:unhideWhenUsed/>
    <w:qFormat/>
    <w:rsid w:val="00FB1CCA"/>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B5369"/>
    <w:pPr>
      <w:ind w:left="720"/>
      <w:contextualSpacing/>
    </w:pPr>
  </w:style>
  <w:style w:type="paragraph" w:styleId="a4">
    <w:name w:val="Balloon Text"/>
    <w:basedOn w:val="a"/>
    <w:link w:val="a5"/>
    <w:uiPriority w:val="99"/>
    <w:semiHidden/>
    <w:unhideWhenUsed/>
    <w:rsid w:val="00483F76"/>
    <w:rPr>
      <w:rFonts w:ascii="Segoe UI" w:hAnsi="Segoe UI" w:cs="Segoe UI"/>
      <w:sz w:val="18"/>
      <w:szCs w:val="18"/>
    </w:rPr>
  </w:style>
  <w:style w:type="character" w:customStyle="1" w:styleId="a5">
    <w:name w:val="Текст выноски Знак"/>
    <w:basedOn w:val="a0"/>
    <w:link w:val="a4"/>
    <w:uiPriority w:val="99"/>
    <w:semiHidden/>
    <w:rsid w:val="00483F76"/>
    <w:rPr>
      <w:rFonts w:ascii="Segoe UI" w:eastAsia="Times New Roman" w:hAnsi="Segoe UI" w:cs="Segoe UI"/>
      <w:sz w:val="18"/>
      <w:szCs w:val="18"/>
      <w:lang w:eastAsia="ru-RU"/>
    </w:rPr>
  </w:style>
  <w:style w:type="paragraph" w:customStyle="1" w:styleId="paragraph">
    <w:name w:val="paragraph"/>
    <w:basedOn w:val="a"/>
    <w:rsid w:val="00117FCB"/>
    <w:rPr>
      <w:sz w:val="24"/>
      <w:szCs w:val="24"/>
    </w:rPr>
  </w:style>
  <w:style w:type="character" w:customStyle="1" w:styleId="normaltextrun1">
    <w:name w:val="normaltextrun1"/>
    <w:basedOn w:val="a0"/>
    <w:rsid w:val="00117FCB"/>
  </w:style>
  <w:style w:type="character" w:styleId="a6">
    <w:name w:val="Hyperlink"/>
    <w:basedOn w:val="a0"/>
    <w:uiPriority w:val="99"/>
    <w:unhideWhenUsed/>
    <w:rsid w:val="00117FCB"/>
    <w:rPr>
      <w:color w:val="0563C1" w:themeColor="hyperlink"/>
      <w:u w:val="single"/>
    </w:rPr>
  </w:style>
  <w:style w:type="table" w:customStyle="1" w:styleId="1">
    <w:name w:val="Сетка таблицы1"/>
    <w:basedOn w:val="a1"/>
    <w:next w:val="a7"/>
    <w:uiPriority w:val="59"/>
    <w:rsid w:val="00657C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Indent"/>
    <w:basedOn w:val="a"/>
    <w:link w:val="a9"/>
    <w:rsid w:val="00657C42"/>
    <w:pPr>
      <w:ind w:firstLine="851"/>
      <w:jc w:val="both"/>
    </w:pPr>
    <w:rPr>
      <w:sz w:val="28"/>
    </w:rPr>
  </w:style>
  <w:style w:type="character" w:customStyle="1" w:styleId="a9">
    <w:name w:val="Основной текст с отступом Знак"/>
    <w:basedOn w:val="a0"/>
    <w:link w:val="a8"/>
    <w:rsid w:val="00657C42"/>
    <w:rPr>
      <w:rFonts w:ascii="Times New Roman" w:eastAsia="Times New Roman" w:hAnsi="Times New Roman" w:cs="Times New Roman"/>
      <w:sz w:val="28"/>
      <w:szCs w:val="20"/>
      <w:lang w:eastAsia="ru-RU"/>
    </w:rPr>
  </w:style>
  <w:style w:type="table" w:styleId="a7">
    <w:name w:val="Table Grid"/>
    <w:basedOn w:val="a1"/>
    <w:uiPriority w:val="39"/>
    <w:rsid w:val="00657C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Заголовок 6 Знак"/>
    <w:basedOn w:val="a0"/>
    <w:link w:val="6"/>
    <w:uiPriority w:val="99"/>
    <w:semiHidden/>
    <w:rsid w:val="00FB1CCA"/>
    <w:rPr>
      <w:rFonts w:ascii="Times New Roman" w:eastAsia="Times New Roman" w:hAnsi="Times New Roman" w:cs="Times New Roman"/>
      <w:b/>
      <w:bCs/>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764908">
      <w:bodyDiv w:val="1"/>
      <w:marLeft w:val="0"/>
      <w:marRight w:val="0"/>
      <w:marTop w:val="0"/>
      <w:marBottom w:val="0"/>
      <w:divBdr>
        <w:top w:val="none" w:sz="0" w:space="0" w:color="auto"/>
        <w:left w:val="none" w:sz="0" w:space="0" w:color="auto"/>
        <w:bottom w:val="none" w:sz="0" w:space="0" w:color="auto"/>
        <w:right w:val="none" w:sz="0" w:space="0" w:color="auto"/>
      </w:divBdr>
    </w:div>
    <w:div w:id="627399013">
      <w:bodyDiv w:val="1"/>
      <w:marLeft w:val="0"/>
      <w:marRight w:val="0"/>
      <w:marTop w:val="0"/>
      <w:marBottom w:val="0"/>
      <w:divBdr>
        <w:top w:val="none" w:sz="0" w:space="0" w:color="auto"/>
        <w:left w:val="none" w:sz="0" w:space="0" w:color="auto"/>
        <w:bottom w:val="none" w:sz="0" w:space="0" w:color="auto"/>
        <w:right w:val="none" w:sz="0" w:space="0" w:color="auto"/>
      </w:divBdr>
    </w:div>
    <w:div w:id="665937599">
      <w:bodyDiv w:val="1"/>
      <w:marLeft w:val="0"/>
      <w:marRight w:val="0"/>
      <w:marTop w:val="0"/>
      <w:marBottom w:val="0"/>
      <w:divBdr>
        <w:top w:val="none" w:sz="0" w:space="0" w:color="auto"/>
        <w:left w:val="none" w:sz="0" w:space="0" w:color="auto"/>
        <w:bottom w:val="none" w:sz="0" w:space="0" w:color="auto"/>
        <w:right w:val="none" w:sz="0" w:space="0" w:color="auto"/>
      </w:divBdr>
    </w:div>
    <w:div w:id="964310020">
      <w:bodyDiv w:val="1"/>
      <w:marLeft w:val="0"/>
      <w:marRight w:val="0"/>
      <w:marTop w:val="0"/>
      <w:marBottom w:val="0"/>
      <w:divBdr>
        <w:top w:val="none" w:sz="0" w:space="0" w:color="auto"/>
        <w:left w:val="none" w:sz="0" w:space="0" w:color="auto"/>
        <w:bottom w:val="none" w:sz="0" w:space="0" w:color="auto"/>
        <w:right w:val="none" w:sz="0" w:space="0" w:color="auto"/>
      </w:divBdr>
    </w:div>
    <w:div w:id="978073767">
      <w:bodyDiv w:val="1"/>
      <w:marLeft w:val="0"/>
      <w:marRight w:val="0"/>
      <w:marTop w:val="0"/>
      <w:marBottom w:val="0"/>
      <w:divBdr>
        <w:top w:val="none" w:sz="0" w:space="0" w:color="auto"/>
        <w:left w:val="none" w:sz="0" w:space="0" w:color="auto"/>
        <w:bottom w:val="none" w:sz="0" w:space="0" w:color="auto"/>
        <w:right w:val="none" w:sz="0" w:space="0" w:color="auto"/>
      </w:divBdr>
    </w:div>
    <w:div w:id="2104645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redirect/74721204/0" TargetMode="External"/><Relationship Id="rId13" Type="http://schemas.openxmlformats.org/officeDocument/2006/relationships/hyperlink" Target="http://internet.garant.ru/document/redirect/70353464/154"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internet.garant.ru/document/redirect/12164203/0" TargetMode="External"/><Relationship Id="rId12" Type="http://schemas.openxmlformats.org/officeDocument/2006/relationships/hyperlink" Target="http://internet.garant.ru/document/redirect/70353464/15210" TargetMode="External"/><Relationship Id="rId17" Type="http://schemas.openxmlformats.org/officeDocument/2006/relationships/hyperlink" Target="http://internet.garant.ru/document/redirect/74721204/3000" TargetMode="External"/><Relationship Id="rId2" Type="http://schemas.openxmlformats.org/officeDocument/2006/relationships/numbering" Target="numbering.xml"/><Relationship Id="rId16" Type="http://schemas.openxmlformats.org/officeDocument/2006/relationships/hyperlink" Target="http://internet.garant.ru/document/redirect/74721204/2000" TargetMode="External"/><Relationship Id="rId1" Type="http://schemas.openxmlformats.org/officeDocument/2006/relationships/customXml" Target="../customXml/item1.xml"/><Relationship Id="rId6" Type="http://schemas.openxmlformats.org/officeDocument/2006/relationships/hyperlink" Target="mailto:zv_adm@mail.ru" TargetMode="External"/><Relationship Id="rId11" Type="http://schemas.openxmlformats.org/officeDocument/2006/relationships/hyperlink" Target="http://internet.garant.ru/document/redirect/70353464/151" TargetMode="External"/><Relationship Id="rId5" Type="http://schemas.openxmlformats.org/officeDocument/2006/relationships/webSettings" Target="webSettings.xml"/><Relationship Id="rId15" Type="http://schemas.openxmlformats.org/officeDocument/2006/relationships/hyperlink" Target="http://internet.garant.ru/document/redirect/70353464/95" TargetMode="External"/><Relationship Id="rId10" Type="http://schemas.openxmlformats.org/officeDocument/2006/relationships/hyperlink" Target="http://internet.garant.ru/document/redirect/70353464/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internet.garant.ru/document/redirect/70353464/0" TargetMode="External"/><Relationship Id="rId14" Type="http://schemas.openxmlformats.org/officeDocument/2006/relationships/hyperlink" Target="http://internet.garant.ru/document/redirect/70353464/15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A161E-D362-4B2A-9F25-4C1E13E5E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7664</Words>
  <Characters>43691</Characters>
  <Application>Microsoft Office Word</Application>
  <DocSecurity>0</DocSecurity>
  <Lines>364</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Специалист</dc:creator>
  <cp:keywords/>
  <dc:description/>
  <cp:lastModifiedBy>Темникова Н.Б.</cp:lastModifiedBy>
  <cp:revision>2</cp:revision>
  <cp:lastPrinted>2023-02-16T01:30:00Z</cp:lastPrinted>
  <dcterms:created xsi:type="dcterms:W3CDTF">2023-03-20T03:54:00Z</dcterms:created>
  <dcterms:modified xsi:type="dcterms:W3CDTF">2023-03-20T03:54:00Z</dcterms:modified>
</cp:coreProperties>
</file>